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14AF0" w14:textId="20F69B33" w:rsidR="009F74A8" w:rsidRDefault="008859A7" w:rsidP="00707B34">
      <w:pPr>
        <w:jc w:val="center"/>
        <w:rPr>
          <w:b/>
          <w:bCs/>
        </w:rPr>
      </w:pPr>
      <w:r>
        <w:rPr>
          <w:b/>
          <w:bCs/>
          <w:noProof/>
          <w:lang w:eastAsia="en-GB"/>
        </w:rPr>
        <w:drawing>
          <wp:anchor distT="0" distB="0" distL="114300" distR="114300" simplePos="0" relativeHeight="251660288" behindDoc="0" locked="0" layoutInCell="1" allowOverlap="1" wp14:anchorId="0681CE0F" wp14:editId="34A2BD39">
            <wp:simplePos x="0" y="0"/>
            <wp:positionH relativeFrom="column">
              <wp:posOffset>5486400</wp:posOffset>
            </wp:positionH>
            <wp:positionV relativeFrom="paragraph">
              <wp:posOffset>-762000</wp:posOffset>
            </wp:positionV>
            <wp:extent cx="611505" cy="11988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 cy="119888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55E7CE08" wp14:editId="64F2C795">
            <wp:simplePos x="0" y="0"/>
            <wp:positionH relativeFrom="column">
              <wp:posOffset>3305175</wp:posOffset>
            </wp:positionH>
            <wp:positionV relativeFrom="paragraph">
              <wp:posOffset>-590550</wp:posOffset>
            </wp:positionV>
            <wp:extent cx="1707515" cy="85280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515" cy="852805"/>
                    </a:xfrm>
                    <a:prstGeom prst="rect">
                      <a:avLst/>
                    </a:prstGeom>
                    <a:noFill/>
                    <a:ln>
                      <a:noFill/>
                    </a:ln>
                  </pic:spPr>
                </pic:pic>
              </a:graphicData>
            </a:graphic>
          </wp:anchor>
        </w:drawing>
      </w:r>
      <w:r w:rsidR="00CE2572">
        <w:rPr>
          <w:b/>
          <w:bCs/>
          <w:noProof/>
          <w:lang w:eastAsia="en-GB"/>
        </w:rPr>
        <w:drawing>
          <wp:anchor distT="0" distB="0" distL="114300" distR="114300" simplePos="0" relativeHeight="251658240" behindDoc="0" locked="0" layoutInCell="1" allowOverlap="1" wp14:anchorId="318967EB" wp14:editId="2FACAE7F">
            <wp:simplePos x="0" y="0"/>
            <wp:positionH relativeFrom="column">
              <wp:posOffset>-495300</wp:posOffset>
            </wp:positionH>
            <wp:positionV relativeFrom="paragraph">
              <wp:posOffset>-590550</wp:posOffset>
            </wp:positionV>
            <wp:extent cx="3277235" cy="833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AHR_Council-Logo_Horiz-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7235" cy="833755"/>
                    </a:xfrm>
                    <a:prstGeom prst="rect">
                      <a:avLst/>
                    </a:prstGeom>
                  </pic:spPr>
                </pic:pic>
              </a:graphicData>
            </a:graphic>
          </wp:anchor>
        </w:drawing>
      </w:r>
      <w:r w:rsidR="00707B34">
        <w:rPr>
          <w:b/>
          <w:bCs/>
        </w:rPr>
        <w:t xml:space="preserve">    </w:t>
      </w:r>
      <w:bookmarkStart w:id="0" w:name="_GoBack"/>
      <w:bookmarkEnd w:id="0"/>
    </w:p>
    <w:p w14:paraId="23DE281D" w14:textId="0A282916" w:rsidR="00AC2742" w:rsidRPr="007A1E7E" w:rsidRDefault="00AC2742" w:rsidP="005B6368"/>
    <w:p w14:paraId="6C9AB66C" w14:textId="5C3B6895" w:rsidR="00CE2572" w:rsidRDefault="00205ECC" w:rsidP="00CE2572">
      <w:pPr>
        <w:spacing w:after="0" w:line="240" w:lineRule="auto"/>
        <w:rPr>
          <w:rFonts w:ascii="Corbel" w:hAnsi="Corbel"/>
        </w:rPr>
      </w:pPr>
      <w:r w:rsidRPr="00CE2572">
        <w:rPr>
          <w:rFonts w:ascii="Corbel" w:hAnsi="Corbel"/>
        </w:rPr>
        <w:t>The British Library and Royal Holloway, University of London are delighted to offer a fully-funded</w:t>
      </w:r>
      <w:r w:rsidR="00CB59DC" w:rsidRPr="00CE2572">
        <w:rPr>
          <w:rFonts w:ascii="Corbel" w:hAnsi="Corbel"/>
        </w:rPr>
        <w:t xml:space="preserve"> </w:t>
      </w:r>
      <w:r w:rsidR="00B02495" w:rsidRPr="00CE2572">
        <w:rPr>
          <w:rFonts w:ascii="Corbel" w:hAnsi="Corbel"/>
        </w:rPr>
        <w:t xml:space="preserve">Arts and Humanities Research Council </w:t>
      </w:r>
      <w:r w:rsidR="00CE2572">
        <w:rPr>
          <w:rFonts w:ascii="Corbel" w:hAnsi="Corbel"/>
        </w:rPr>
        <w:t xml:space="preserve">(AHRC) </w:t>
      </w:r>
      <w:r w:rsidRPr="00CE2572">
        <w:rPr>
          <w:rFonts w:ascii="Corbel" w:hAnsi="Corbel"/>
        </w:rPr>
        <w:t xml:space="preserve">PhD studentship (fees and living allowance) on the theme: </w:t>
      </w:r>
      <w:r w:rsidRPr="00CE2572">
        <w:rPr>
          <w:rFonts w:ascii="Corbel" w:hAnsi="Corbel"/>
          <w:b/>
          <w:bCs/>
        </w:rPr>
        <w:t>Caricatures from the Franco-Prussian War and the Paris Commune</w:t>
      </w:r>
      <w:r w:rsidR="00AC2742" w:rsidRPr="00CE2572">
        <w:rPr>
          <w:rFonts w:ascii="Corbel" w:hAnsi="Corbel"/>
          <w:b/>
          <w:bCs/>
        </w:rPr>
        <w:t xml:space="preserve">, </w:t>
      </w:r>
      <w:r w:rsidRPr="00CE2572">
        <w:rPr>
          <w:rFonts w:ascii="Corbel" w:hAnsi="Corbel"/>
          <w:b/>
          <w:bCs/>
        </w:rPr>
        <w:t>1870-71</w:t>
      </w:r>
      <w:r w:rsidRPr="00CE2572">
        <w:rPr>
          <w:rFonts w:ascii="Corbel" w:hAnsi="Corbel"/>
        </w:rPr>
        <w:t>.</w:t>
      </w:r>
    </w:p>
    <w:p w14:paraId="27E56F9F" w14:textId="77777777" w:rsidR="00CE2572" w:rsidRDefault="00CE2572" w:rsidP="00CE2572">
      <w:pPr>
        <w:spacing w:after="0" w:line="240" w:lineRule="auto"/>
        <w:rPr>
          <w:rFonts w:ascii="Corbel" w:hAnsi="Corbel"/>
        </w:rPr>
      </w:pPr>
    </w:p>
    <w:p w14:paraId="622DB96A" w14:textId="3AE77334" w:rsidR="00CC21D0" w:rsidRDefault="00150D36" w:rsidP="00CE2572">
      <w:pPr>
        <w:spacing w:after="0" w:line="240" w:lineRule="auto"/>
        <w:rPr>
          <w:rFonts w:ascii="Corbel" w:hAnsi="Corbel"/>
        </w:rPr>
      </w:pPr>
      <w:r w:rsidRPr="00CE2572">
        <w:rPr>
          <w:rFonts w:ascii="Corbel" w:hAnsi="Corbel"/>
        </w:rPr>
        <w:t xml:space="preserve">If successful, you will be expected to begin your studentship on 1 October 2020. </w:t>
      </w:r>
      <w:r w:rsidR="00CC21D0" w:rsidRPr="00CE2572">
        <w:rPr>
          <w:rFonts w:ascii="Corbel" w:hAnsi="Corbel"/>
        </w:rPr>
        <w:t>Your project will be co-supervised b</w:t>
      </w:r>
      <w:r w:rsidR="00974E1A" w:rsidRPr="00CE2572">
        <w:rPr>
          <w:rFonts w:ascii="Corbel" w:hAnsi="Corbel"/>
        </w:rPr>
        <w:t>y</w:t>
      </w:r>
      <w:r w:rsidR="00CC21D0" w:rsidRPr="00CE2572">
        <w:rPr>
          <w:rFonts w:ascii="Corbel" w:hAnsi="Corbel"/>
        </w:rPr>
        <w:t xml:space="preserve"> Robert Priest (</w:t>
      </w:r>
      <w:r w:rsidR="00D97925" w:rsidRPr="00CE2572">
        <w:rPr>
          <w:rFonts w:ascii="Corbel" w:hAnsi="Corbel"/>
        </w:rPr>
        <w:t>Royal Holloway</w:t>
      </w:r>
      <w:r w:rsidR="00CC21D0" w:rsidRPr="00CE2572">
        <w:rPr>
          <w:rFonts w:ascii="Corbel" w:hAnsi="Corbel"/>
        </w:rPr>
        <w:t>), Teresa Vernon and Sophie Defrance (B</w:t>
      </w:r>
      <w:r w:rsidR="00B32BB7" w:rsidRPr="00CE2572">
        <w:rPr>
          <w:rFonts w:ascii="Corbel" w:hAnsi="Corbel"/>
        </w:rPr>
        <w:t>ritish Library</w:t>
      </w:r>
      <w:r w:rsidR="00CC21D0" w:rsidRPr="00CE2572">
        <w:rPr>
          <w:rFonts w:ascii="Corbel" w:hAnsi="Corbel"/>
        </w:rPr>
        <w:t>).</w:t>
      </w:r>
      <w:r w:rsidRPr="00CE2572">
        <w:rPr>
          <w:rFonts w:ascii="Corbel" w:hAnsi="Corbel"/>
        </w:rPr>
        <w:t xml:space="preserve"> You will spend time at both Royal Holloway and the British Library, and be part of a wider cohort of </w:t>
      </w:r>
      <w:r w:rsidR="00CE2572">
        <w:rPr>
          <w:rFonts w:ascii="Corbel" w:hAnsi="Corbel"/>
        </w:rPr>
        <w:t>Collaborative Doctoral Partnership (</w:t>
      </w:r>
      <w:r w:rsidRPr="00CE2572">
        <w:rPr>
          <w:rFonts w:ascii="Corbel" w:hAnsi="Corbel"/>
        </w:rPr>
        <w:t>CD</w:t>
      </w:r>
      <w:r w:rsidR="0098215A" w:rsidRPr="00CE2572">
        <w:rPr>
          <w:rFonts w:ascii="Corbel" w:hAnsi="Corbel"/>
        </w:rPr>
        <w:t>P</w:t>
      </w:r>
      <w:r w:rsidR="00CE2572">
        <w:rPr>
          <w:rFonts w:ascii="Corbel" w:hAnsi="Corbel"/>
        </w:rPr>
        <w:t xml:space="preserve">) </w:t>
      </w:r>
      <w:r w:rsidRPr="00CE2572">
        <w:rPr>
          <w:rFonts w:ascii="Corbel" w:hAnsi="Corbel"/>
        </w:rPr>
        <w:t>funded students across the UK.</w:t>
      </w:r>
    </w:p>
    <w:p w14:paraId="27F7DD63" w14:textId="77777777" w:rsidR="00CE2572" w:rsidRPr="00CE2572" w:rsidRDefault="00CE2572" w:rsidP="00CE2572">
      <w:pPr>
        <w:spacing w:after="0" w:line="240" w:lineRule="auto"/>
        <w:rPr>
          <w:rFonts w:ascii="Corbel" w:hAnsi="Corbel"/>
        </w:rPr>
      </w:pPr>
    </w:p>
    <w:p w14:paraId="36C6B8F8" w14:textId="2BD75F11" w:rsidR="009A1CCA" w:rsidRPr="00CE2572" w:rsidRDefault="00B64EAE" w:rsidP="00CE2572">
      <w:pPr>
        <w:spacing w:after="0" w:line="240" w:lineRule="auto"/>
        <w:rPr>
          <w:rFonts w:ascii="Corbel" w:hAnsi="Corbel"/>
        </w:rPr>
      </w:pPr>
      <w:r w:rsidRPr="00CE2572">
        <w:rPr>
          <w:rFonts w:ascii="Corbel" w:hAnsi="Corbel"/>
        </w:rPr>
        <w:t xml:space="preserve">The British Library’s collection of caricatures and printed images responding to the </w:t>
      </w:r>
      <w:r w:rsidR="009C0B2D" w:rsidRPr="00CE2572">
        <w:rPr>
          <w:rFonts w:ascii="Corbel" w:hAnsi="Corbel"/>
        </w:rPr>
        <w:t xml:space="preserve">tumultuous events of 1870-1 </w:t>
      </w:r>
      <w:r w:rsidRPr="00CE2572">
        <w:rPr>
          <w:rFonts w:ascii="Corbel" w:hAnsi="Corbel"/>
        </w:rPr>
        <w:t>provides an opportunity to explore a pivotal year in modern European history</w:t>
      </w:r>
      <w:r w:rsidR="00580B91" w:rsidRPr="00CE2572">
        <w:rPr>
          <w:rFonts w:ascii="Corbel" w:hAnsi="Corbel"/>
        </w:rPr>
        <w:t xml:space="preserve"> </w:t>
      </w:r>
      <w:r w:rsidR="00E61B7D" w:rsidRPr="00CE2572">
        <w:rPr>
          <w:rFonts w:ascii="Corbel" w:hAnsi="Corbel"/>
        </w:rPr>
        <w:t xml:space="preserve">through </w:t>
      </w:r>
      <w:r w:rsidR="00002F5A" w:rsidRPr="00CE2572">
        <w:rPr>
          <w:rFonts w:ascii="Corbel" w:hAnsi="Corbel"/>
        </w:rPr>
        <w:t>a</w:t>
      </w:r>
      <w:r w:rsidR="00904DC9" w:rsidRPr="00CE2572">
        <w:rPr>
          <w:rFonts w:ascii="Corbel" w:hAnsi="Corbel"/>
        </w:rPr>
        <w:t>n international frame</w:t>
      </w:r>
      <w:r w:rsidRPr="00CE2572">
        <w:rPr>
          <w:rFonts w:ascii="Corbel" w:hAnsi="Corbel"/>
        </w:rPr>
        <w:t xml:space="preserve">. To what extent did artists and publicists engage with </w:t>
      </w:r>
      <w:r w:rsidR="009C0B2D" w:rsidRPr="00CE2572">
        <w:rPr>
          <w:rFonts w:ascii="Corbel" w:hAnsi="Corbel"/>
        </w:rPr>
        <w:t xml:space="preserve">the </w:t>
      </w:r>
      <w:r w:rsidR="00430164" w:rsidRPr="00CE2572">
        <w:rPr>
          <w:rFonts w:ascii="Corbel" w:hAnsi="Corbel"/>
        </w:rPr>
        <w:t xml:space="preserve">Franco-Prussian War, Paris Commune, </w:t>
      </w:r>
      <w:r w:rsidR="004225E8" w:rsidRPr="00CE2572">
        <w:rPr>
          <w:rFonts w:ascii="Corbel" w:hAnsi="Corbel"/>
        </w:rPr>
        <w:t xml:space="preserve">or even </w:t>
      </w:r>
      <w:r w:rsidR="00430164" w:rsidRPr="00CE2572">
        <w:rPr>
          <w:rFonts w:ascii="Corbel" w:hAnsi="Corbel"/>
        </w:rPr>
        <w:t xml:space="preserve">the </w:t>
      </w:r>
      <w:r w:rsidR="004F3EEA" w:rsidRPr="00CE2572">
        <w:rPr>
          <w:rFonts w:ascii="Corbel" w:hAnsi="Corbel"/>
        </w:rPr>
        <w:t>year</w:t>
      </w:r>
      <w:r w:rsidR="00430164" w:rsidRPr="00CE2572">
        <w:rPr>
          <w:rFonts w:ascii="Corbel" w:hAnsi="Corbel"/>
        </w:rPr>
        <w:t xml:space="preserve"> </w:t>
      </w:r>
      <w:r w:rsidR="004225E8" w:rsidRPr="00CE2572">
        <w:rPr>
          <w:rFonts w:ascii="Corbel" w:hAnsi="Corbel"/>
        </w:rPr>
        <w:t xml:space="preserve">as a whole, </w:t>
      </w:r>
      <w:r w:rsidRPr="00CE2572">
        <w:rPr>
          <w:rFonts w:ascii="Corbel" w:hAnsi="Corbel"/>
        </w:rPr>
        <w:t>as ‘European’ event</w:t>
      </w:r>
      <w:r w:rsidR="00985113" w:rsidRPr="00CE2572">
        <w:rPr>
          <w:rFonts w:ascii="Corbel" w:hAnsi="Corbel"/>
        </w:rPr>
        <w:t>s</w:t>
      </w:r>
      <w:r w:rsidRPr="00CE2572">
        <w:rPr>
          <w:rFonts w:ascii="Corbel" w:hAnsi="Corbel"/>
        </w:rPr>
        <w:t xml:space="preserve">? What can comparing French and German </w:t>
      </w:r>
      <w:r w:rsidR="003B566F" w:rsidRPr="00CE2572">
        <w:rPr>
          <w:rFonts w:ascii="Corbel" w:hAnsi="Corbel"/>
        </w:rPr>
        <w:t xml:space="preserve">images and </w:t>
      </w:r>
      <w:r w:rsidRPr="00CE2572">
        <w:rPr>
          <w:rFonts w:ascii="Corbel" w:hAnsi="Corbel"/>
        </w:rPr>
        <w:t xml:space="preserve">responses reveal about the way publics from warring nations engaged with the entangled histories of War and Commune? </w:t>
      </w:r>
      <w:r w:rsidR="00BA2EFC" w:rsidRPr="00CE2572">
        <w:rPr>
          <w:rFonts w:ascii="Corbel" w:hAnsi="Corbel"/>
        </w:rPr>
        <w:t>H</w:t>
      </w:r>
      <w:r w:rsidRPr="00CE2572">
        <w:rPr>
          <w:rFonts w:ascii="Corbel" w:hAnsi="Corbel"/>
        </w:rPr>
        <w:t>ow can the histories of collecting and visual culture enrich our understanding of the emerging European public sphere?</w:t>
      </w:r>
    </w:p>
    <w:p w14:paraId="7807E3D4" w14:textId="24CC6689" w:rsidR="009C0B2D" w:rsidRDefault="009C0B2D" w:rsidP="00CE2572">
      <w:pPr>
        <w:spacing w:after="0" w:line="240" w:lineRule="auto"/>
        <w:rPr>
          <w:rFonts w:ascii="Corbel" w:hAnsi="Corbel"/>
        </w:rPr>
      </w:pPr>
      <w:r w:rsidRPr="00CE2572">
        <w:rPr>
          <w:rFonts w:ascii="Corbel" w:hAnsi="Corbel"/>
        </w:rPr>
        <w:t>You will develop a PhD project that draws on the British Library’s collection of over 5,000 caricatures and images produced during the Franco-Prussian war and the Paris Commune. Most of these images are French and produced in Paris but there are also significant numbers of German, war-themed illustrations and caricatures. Frederick Justen, the owner of booksellers Dulau and Co, who was of German origin and possibly of Huguenot descent, donated the main part of this collection to the British Museum Library in 1889. The forthcoming 150</w:t>
      </w:r>
      <w:r w:rsidRPr="00CE2572">
        <w:rPr>
          <w:rFonts w:ascii="Corbel" w:hAnsi="Corbel"/>
          <w:vertAlign w:val="superscript"/>
        </w:rPr>
        <w:t>th</w:t>
      </w:r>
      <w:r w:rsidRPr="00CE2572">
        <w:rPr>
          <w:rFonts w:ascii="Corbel" w:hAnsi="Corbel"/>
        </w:rPr>
        <w:t xml:space="preserve"> anniversary of the Franco-Prussian war and the Paris Commune in 2020-21 offers us the chance to promote and foster research </w:t>
      </w:r>
      <w:r w:rsidR="009C2465" w:rsidRPr="00CE2572">
        <w:rPr>
          <w:rFonts w:ascii="Corbel" w:hAnsi="Corbel"/>
        </w:rPr>
        <w:t xml:space="preserve">and teaching </w:t>
      </w:r>
      <w:r w:rsidRPr="00CE2572">
        <w:rPr>
          <w:rFonts w:ascii="Corbel" w:hAnsi="Corbel"/>
        </w:rPr>
        <w:t>based on this exceptional collection of primary material.</w:t>
      </w:r>
    </w:p>
    <w:p w14:paraId="6AF4E266" w14:textId="77777777" w:rsidR="00CE2572" w:rsidRPr="00CE2572" w:rsidRDefault="00CE2572" w:rsidP="00CE2572">
      <w:pPr>
        <w:spacing w:after="0" w:line="240" w:lineRule="auto"/>
        <w:rPr>
          <w:rFonts w:ascii="Corbel" w:hAnsi="Corbel"/>
        </w:rPr>
      </w:pPr>
    </w:p>
    <w:p w14:paraId="7C29F035" w14:textId="4AAD35FB" w:rsidR="004D4D0A" w:rsidRDefault="004D4D0A" w:rsidP="00CE2572">
      <w:pPr>
        <w:spacing w:after="0" w:line="240" w:lineRule="auto"/>
        <w:rPr>
          <w:rFonts w:ascii="Corbel" w:hAnsi="Corbel"/>
        </w:rPr>
      </w:pPr>
      <w:r w:rsidRPr="00CE2572">
        <w:rPr>
          <w:rFonts w:ascii="Corbel" w:hAnsi="Corbel"/>
        </w:rPr>
        <w:t>Students will be invited to propose a project that uses one or more of the following themes to bring this rich collection into a wider European context:</w:t>
      </w:r>
    </w:p>
    <w:p w14:paraId="4F9E4F2D" w14:textId="77777777" w:rsidR="00CE2572" w:rsidRPr="00CE2572" w:rsidRDefault="00CE2572" w:rsidP="00CE2572">
      <w:pPr>
        <w:spacing w:after="0" w:line="240" w:lineRule="auto"/>
        <w:rPr>
          <w:rFonts w:ascii="Corbel" w:hAnsi="Corbel"/>
        </w:rPr>
      </w:pPr>
    </w:p>
    <w:p w14:paraId="0660790A" w14:textId="1A8FE1CD" w:rsidR="00F257B8" w:rsidRPr="00CE2572" w:rsidRDefault="00F257B8" w:rsidP="00CE2572">
      <w:pPr>
        <w:pStyle w:val="ListParagraph"/>
        <w:numPr>
          <w:ilvl w:val="0"/>
          <w:numId w:val="3"/>
        </w:numPr>
        <w:spacing w:after="0" w:line="240" w:lineRule="auto"/>
        <w:rPr>
          <w:rFonts w:ascii="Corbel" w:hAnsi="Corbel"/>
        </w:rPr>
      </w:pPr>
      <w:r w:rsidRPr="00CE2572">
        <w:rPr>
          <w:rFonts w:ascii="Corbel" w:hAnsi="Corbel"/>
        </w:rPr>
        <w:t xml:space="preserve">Prints as sources for a Franco-German history of 1870-1. </w:t>
      </w:r>
      <w:r w:rsidR="004B7E69" w:rsidRPr="00CE2572">
        <w:rPr>
          <w:rFonts w:ascii="Corbel" w:hAnsi="Corbel"/>
        </w:rPr>
        <w:t xml:space="preserve">It is well-established that the French and German nations were often defined in contrast to one another in the period after 1871. How important was popular printed imagery to the development of conflicting national identities? </w:t>
      </w:r>
      <w:r w:rsidRPr="00CE2572">
        <w:rPr>
          <w:rFonts w:ascii="Corbel" w:hAnsi="Corbel"/>
        </w:rPr>
        <w:t xml:space="preserve">This collection also permits the exploration of neglected themes. For example, the German images contain a wealth of often racially stereotyped representations of colonial troops in the French Army, a subject that has been explored more for 1914-18 than for </w:t>
      </w:r>
      <w:r w:rsidR="00944951" w:rsidRPr="00CE2572">
        <w:rPr>
          <w:rFonts w:ascii="Corbel" w:hAnsi="Corbel"/>
        </w:rPr>
        <w:t>this period</w:t>
      </w:r>
      <w:r w:rsidRPr="00CE2572">
        <w:rPr>
          <w:rFonts w:ascii="Corbel" w:hAnsi="Corbel"/>
        </w:rPr>
        <w:t>.</w:t>
      </w:r>
      <w:r w:rsidR="00A758D5" w:rsidRPr="00CE2572">
        <w:rPr>
          <w:rFonts w:ascii="Corbel" w:hAnsi="Corbel"/>
        </w:rPr>
        <w:t xml:space="preserve"> </w:t>
      </w:r>
    </w:p>
    <w:p w14:paraId="115B0EB8" w14:textId="3EF80874" w:rsidR="004D4D0A" w:rsidRPr="00CE2572" w:rsidRDefault="004D4D0A" w:rsidP="00CE2572">
      <w:pPr>
        <w:pStyle w:val="ListParagraph"/>
        <w:numPr>
          <w:ilvl w:val="0"/>
          <w:numId w:val="3"/>
        </w:numPr>
        <w:spacing w:after="0" w:line="240" w:lineRule="auto"/>
        <w:rPr>
          <w:rFonts w:ascii="Corbel" w:hAnsi="Corbel"/>
        </w:rPr>
      </w:pPr>
      <w:r w:rsidRPr="00CE2572">
        <w:rPr>
          <w:rFonts w:ascii="Corbel" w:hAnsi="Corbel"/>
        </w:rPr>
        <w:t>The international public for printed satire. To what extent can we use traces and provenances of the images in the B</w:t>
      </w:r>
      <w:r w:rsidR="00CE2572">
        <w:rPr>
          <w:rFonts w:ascii="Corbel" w:hAnsi="Corbel"/>
        </w:rPr>
        <w:t xml:space="preserve">ritish </w:t>
      </w:r>
      <w:r w:rsidRPr="00CE2572">
        <w:rPr>
          <w:rFonts w:ascii="Corbel" w:hAnsi="Corbel"/>
        </w:rPr>
        <w:t>L</w:t>
      </w:r>
      <w:r w:rsidR="00CE2572">
        <w:rPr>
          <w:rFonts w:ascii="Corbel" w:hAnsi="Corbel"/>
        </w:rPr>
        <w:t>ibrary</w:t>
      </w:r>
      <w:r w:rsidRPr="00CE2572">
        <w:rPr>
          <w:rFonts w:ascii="Corbel" w:hAnsi="Corbel"/>
        </w:rPr>
        <w:t>’s collection</w:t>
      </w:r>
      <w:r w:rsidR="00AC2742" w:rsidRPr="00CE2572">
        <w:rPr>
          <w:rFonts w:ascii="Corbel" w:hAnsi="Corbel"/>
        </w:rPr>
        <w:t>,</w:t>
      </w:r>
      <w:r w:rsidRPr="00CE2572">
        <w:rPr>
          <w:rFonts w:ascii="Corbel" w:hAnsi="Corbel"/>
        </w:rPr>
        <w:t xml:space="preserve"> alongside archival sources and other</w:t>
      </w:r>
      <w:r w:rsidR="00910A61" w:rsidRPr="00CE2572">
        <w:rPr>
          <w:rFonts w:ascii="Corbel" w:hAnsi="Corbel"/>
        </w:rPr>
        <w:t xml:space="preserve"> similar</w:t>
      </w:r>
      <w:r w:rsidRPr="00CE2572">
        <w:rPr>
          <w:rFonts w:ascii="Corbel" w:hAnsi="Corbel"/>
        </w:rPr>
        <w:t xml:space="preserve"> collections</w:t>
      </w:r>
      <w:r w:rsidR="00CB08D7" w:rsidRPr="00CE2572">
        <w:rPr>
          <w:rFonts w:ascii="Corbel" w:hAnsi="Corbel"/>
        </w:rPr>
        <w:t xml:space="preserve"> (e.g. Cambridge, V</w:t>
      </w:r>
      <w:r w:rsidR="00CE2572">
        <w:rPr>
          <w:rFonts w:ascii="Corbel" w:hAnsi="Corbel"/>
        </w:rPr>
        <w:t xml:space="preserve">ictoria </w:t>
      </w:r>
      <w:r w:rsidR="00CB08D7" w:rsidRPr="00CE2572">
        <w:rPr>
          <w:rFonts w:ascii="Corbel" w:hAnsi="Corbel"/>
        </w:rPr>
        <w:t>&amp;</w:t>
      </w:r>
      <w:r w:rsidR="00CE2572">
        <w:rPr>
          <w:rFonts w:ascii="Corbel" w:hAnsi="Corbel"/>
        </w:rPr>
        <w:t xml:space="preserve"> </w:t>
      </w:r>
      <w:r w:rsidR="00CB08D7" w:rsidRPr="00CE2572">
        <w:rPr>
          <w:rFonts w:ascii="Corbel" w:hAnsi="Corbel"/>
        </w:rPr>
        <w:t>A</w:t>
      </w:r>
      <w:r w:rsidR="00CE2572">
        <w:rPr>
          <w:rFonts w:ascii="Corbel" w:hAnsi="Corbel"/>
        </w:rPr>
        <w:t>lbert Museum</w:t>
      </w:r>
      <w:r w:rsidR="00CB08D7" w:rsidRPr="00CE2572">
        <w:rPr>
          <w:rFonts w:ascii="Corbel" w:hAnsi="Corbel"/>
        </w:rPr>
        <w:t>, and Heidelberg),</w:t>
      </w:r>
      <w:r w:rsidRPr="00CE2572">
        <w:rPr>
          <w:rFonts w:ascii="Corbel" w:hAnsi="Corbel"/>
        </w:rPr>
        <w:t xml:space="preserve"> to reconstruct the history of exchange and dissemination of visual news in the 1870s-‘80s? How far can we use Justen’s collection</w:t>
      </w:r>
      <w:r w:rsidR="00910A61" w:rsidRPr="00CE2572">
        <w:rPr>
          <w:rFonts w:ascii="Corbel" w:hAnsi="Corbel"/>
        </w:rPr>
        <w:t xml:space="preserve"> and other collections of material related to the Franco-Prussian War and the Commune</w:t>
      </w:r>
      <w:r w:rsidRPr="00CE2572">
        <w:rPr>
          <w:rFonts w:ascii="Corbel" w:hAnsi="Corbel"/>
        </w:rPr>
        <w:t xml:space="preserve"> to understand the market for European news in late nineteenth-century London?</w:t>
      </w:r>
    </w:p>
    <w:p w14:paraId="6C12C8B8" w14:textId="79FA95D1" w:rsidR="009C0B2D" w:rsidRPr="00CE2572" w:rsidRDefault="009C0B2D" w:rsidP="00CE2572">
      <w:pPr>
        <w:pStyle w:val="ListParagraph"/>
        <w:numPr>
          <w:ilvl w:val="0"/>
          <w:numId w:val="3"/>
        </w:numPr>
        <w:spacing w:after="0" w:line="240" w:lineRule="auto"/>
        <w:rPr>
          <w:rFonts w:ascii="Corbel" w:hAnsi="Corbel"/>
        </w:rPr>
      </w:pPr>
      <w:r w:rsidRPr="00CE2572">
        <w:rPr>
          <w:rFonts w:ascii="Corbel" w:hAnsi="Corbel"/>
        </w:rPr>
        <w:t>Collection history. We know relatively little about Frederick Justen, the collector of the B</w:t>
      </w:r>
      <w:r w:rsidR="00CE2572">
        <w:rPr>
          <w:rFonts w:ascii="Corbel" w:hAnsi="Corbel"/>
        </w:rPr>
        <w:t xml:space="preserve">ritish </w:t>
      </w:r>
      <w:r w:rsidRPr="00CE2572">
        <w:rPr>
          <w:rFonts w:ascii="Corbel" w:hAnsi="Corbel"/>
        </w:rPr>
        <w:t>L</w:t>
      </w:r>
      <w:r w:rsidR="00CE2572">
        <w:rPr>
          <w:rFonts w:ascii="Corbel" w:hAnsi="Corbel"/>
        </w:rPr>
        <w:t>ibrary</w:t>
      </w:r>
      <w:r w:rsidRPr="00CE2572">
        <w:rPr>
          <w:rFonts w:ascii="Corbel" w:hAnsi="Corbel"/>
        </w:rPr>
        <w:t xml:space="preserve">’s </w:t>
      </w:r>
      <w:r w:rsidRPr="00CE2572">
        <w:rPr>
          <w:rFonts w:ascii="Corbel" w:hAnsi="Corbel" w:cs="Calibri"/>
        </w:rPr>
        <w:t xml:space="preserve">formidable caricature collection, but he was a thoroughly transnational figure. How far might Justen’s collecting practice itself be understood as a form of history? To what extent did Justen pursue materials to understand how different European national artists and publics interpreted and satirised the tumult of 1870-1? How did Justen share the collections he had formed, for example through the ‘Literary Gossip’ column in </w:t>
      </w:r>
      <w:r w:rsidRPr="00CE2572">
        <w:rPr>
          <w:rFonts w:ascii="Corbel" w:hAnsi="Corbel" w:cs="Calibri"/>
          <w:i/>
          <w:iCs/>
        </w:rPr>
        <w:t>The Athenaeum</w:t>
      </w:r>
      <w:r w:rsidRPr="00CE2572">
        <w:rPr>
          <w:rFonts w:ascii="Corbel" w:hAnsi="Corbel" w:cs="Calibri"/>
        </w:rPr>
        <w:t>?</w:t>
      </w:r>
    </w:p>
    <w:p w14:paraId="55D7CE7B" w14:textId="00876AAB" w:rsidR="004D4D0A" w:rsidRPr="00CE2572" w:rsidRDefault="004D4D0A" w:rsidP="00CE2572">
      <w:pPr>
        <w:spacing w:after="0" w:line="240" w:lineRule="auto"/>
        <w:rPr>
          <w:rFonts w:ascii="Corbel" w:hAnsi="Corbel"/>
        </w:rPr>
      </w:pPr>
      <w:r w:rsidRPr="00CE2572">
        <w:rPr>
          <w:rFonts w:ascii="Corbel" w:hAnsi="Corbel"/>
        </w:rPr>
        <w:lastRenderedPageBreak/>
        <w:t xml:space="preserve">Through the exploration of one or more of these strands, the aim will be to bring the distinctive role of visual culture, caricature and collecting into dialogue with the latest research agenda in </w:t>
      </w:r>
      <w:r w:rsidR="00CE2572">
        <w:rPr>
          <w:rFonts w:ascii="Corbel" w:hAnsi="Corbel"/>
        </w:rPr>
        <w:t>transnational European history.</w:t>
      </w:r>
    </w:p>
    <w:p w14:paraId="6613DF1C" w14:textId="77777777" w:rsidR="00CE2572" w:rsidRDefault="00CE2572" w:rsidP="00CE2572">
      <w:pPr>
        <w:spacing w:after="0" w:line="240" w:lineRule="auto"/>
        <w:rPr>
          <w:rFonts w:ascii="Corbel" w:hAnsi="Corbel"/>
          <w:b/>
          <w:bCs/>
        </w:rPr>
      </w:pPr>
    </w:p>
    <w:p w14:paraId="23B032BE" w14:textId="0034EF09" w:rsidR="004D4D0A" w:rsidRPr="00CE2572" w:rsidRDefault="00925C15" w:rsidP="00CE2572">
      <w:pPr>
        <w:spacing w:after="0" w:line="240" w:lineRule="auto"/>
        <w:rPr>
          <w:rFonts w:ascii="Corbel" w:hAnsi="Corbel"/>
          <w:b/>
          <w:bCs/>
        </w:rPr>
      </w:pPr>
      <w:r w:rsidRPr="00CE2572">
        <w:rPr>
          <w:rFonts w:ascii="Corbel" w:hAnsi="Corbel"/>
          <w:b/>
          <w:bCs/>
        </w:rPr>
        <w:t xml:space="preserve">Benefits </w:t>
      </w:r>
      <w:r w:rsidR="00877914" w:rsidRPr="00CE2572">
        <w:rPr>
          <w:rFonts w:ascii="Corbel" w:hAnsi="Corbel"/>
          <w:b/>
          <w:bCs/>
        </w:rPr>
        <w:t>and Opportunities</w:t>
      </w:r>
    </w:p>
    <w:p w14:paraId="3DE373F9" w14:textId="1BAF09BE" w:rsidR="00CA11DB" w:rsidRDefault="00925C15" w:rsidP="00CE2572">
      <w:pPr>
        <w:spacing w:after="0" w:line="240" w:lineRule="auto"/>
        <w:rPr>
          <w:rFonts w:ascii="Corbel" w:hAnsi="Corbel"/>
        </w:rPr>
      </w:pPr>
      <w:r w:rsidRPr="00CE2572">
        <w:rPr>
          <w:rFonts w:ascii="Corbel" w:hAnsi="Corbel"/>
        </w:rPr>
        <w:t>The successful candidate will be hosted by the Department of History at Royal Holloway, which has an excellent research reputation, an active postgraduate community, and a Doctoral School</w:t>
      </w:r>
      <w:r w:rsidR="00CB7F0C" w:rsidRPr="00CE2572">
        <w:rPr>
          <w:rFonts w:ascii="Corbel" w:hAnsi="Corbel"/>
        </w:rPr>
        <w:t xml:space="preserve"> that delivers a wide range of training opportunities through its a Researcher Development Programme</w:t>
      </w:r>
      <w:r w:rsidRPr="00CE2572">
        <w:rPr>
          <w:rFonts w:ascii="Corbel" w:hAnsi="Corbel"/>
        </w:rPr>
        <w:t xml:space="preserve">. </w:t>
      </w:r>
      <w:r w:rsidR="00CA11DB" w:rsidRPr="00CE2572">
        <w:rPr>
          <w:rFonts w:ascii="Corbel" w:hAnsi="Corbel"/>
        </w:rPr>
        <w:t xml:space="preserve"> You will also have a substantial presence at the British Library over the course of the project. At the B</w:t>
      </w:r>
      <w:r w:rsidR="00707B34" w:rsidRPr="00CE2572">
        <w:rPr>
          <w:rFonts w:ascii="Corbel" w:hAnsi="Corbel"/>
        </w:rPr>
        <w:t>ritish Library</w:t>
      </w:r>
      <w:r w:rsidR="00CA11DB" w:rsidRPr="00CE2572">
        <w:rPr>
          <w:rFonts w:ascii="Corbel" w:hAnsi="Corbel"/>
        </w:rPr>
        <w:t>, you will sit with the other CDP students within the European and Am</w:t>
      </w:r>
      <w:r w:rsidR="00CE2572">
        <w:rPr>
          <w:rFonts w:ascii="Corbel" w:hAnsi="Corbel"/>
        </w:rPr>
        <w:t xml:space="preserve">ericas collections department. </w:t>
      </w:r>
      <w:r w:rsidR="00CA11DB" w:rsidRPr="00CE2572">
        <w:rPr>
          <w:rFonts w:ascii="Corbel" w:hAnsi="Corbel"/>
        </w:rPr>
        <w:t xml:space="preserve">You will become part of a </w:t>
      </w:r>
      <w:hyperlink r:id="rId10" w:history="1">
        <w:r w:rsidR="00CA11DB" w:rsidRPr="00CE2572">
          <w:rPr>
            <w:rStyle w:val="Hyperlink"/>
            <w:rFonts w:ascii="Corbel" w:hAnsi="Corbel"/>
          </w:rPr>
          <w:t>vibrant cohort of collaborative doctoral researchers</w:t>
        </w:r>
      </w:hyperlink>
      <w:r w:rsidR="00CA11DB" w:rsidRPr="00CE2572">
        <w:rPr>
          <w:rFonts w:ascii="Corbel" w:hAnsi="Corbel"/>
        </w:rPr>
        <w:t xml:space="preserve"> and benefit from </w:t>
      </w:r>
      <w:r w:rsidR="00CA11DB" w:rsidRPr="00CE2572">
        <w:rPr>
          <w:rFonts w:ascii="Corbel" w:hAnsi="Corbel"/>
          <w:bCs/>
        </w:rPr>
        <w:t>staff-level access to B</w:t>
      </w:r>
      <w:r w:rsidR="00CE2572">
        <w:rPr>
          <w:rFonts w:ascii="Corbel" w:hAnsi="Corbel"/>
          <w:bCs/>
        </w:rPr>
        <w:t xml:space="preserve">ritish </w:t>
      </w:r>
      <w:r w:rsidR="00CA11DB" w:rsidRPr="00CE2572">
        <w:rPr>
          <w:rFonts w:ascii="Corbel" w:hAnsi="Corbel"/>
          <w:bCs/>
        </w:rPr>
        <w:t>L</w:t>
      </w:r>
      <w:r w:rsidR="00CE2572">
        <w:rPr>
          <w:rFonts w:ascii="Corbel" w:hAnsi="Corbel"/>
          <w:bCs/>
        </w:rPr>
        <w:t>ibrary</w:t>
      </w:r>
      <w:r w:rsidR="00CA11DB" w:rsidRPr="00CE2572">
        <w:rPr>
          <w:rFonts w:ascii="Corbel" w:hAnsi="Corbel"/>
          <w:bCs/>
        </w:rPr>
        <w:t xml:space="preserve"> collections</w:t>
      </w:r>
      <w:r w:rsidR="00CA11DB" w:rsidRPr="00CE2572">
        <w:rPr>
          <w:rFonts w:ascii="Corbel" w:hAnsi="Corbel"/>
        </w:rPr>
        <w:t>, resources and training programmes, including the opportunity to participate in courses run by the in-house Digital Scholarship Team. You will also benefit from the dedicated programme of professional development and networking events delivered by the Library in tandem with the other museums, galleries and heritage organisations affiliated with the AHRC CDP scheme.</w:t>
      </w:r>
    </w:p>
    <w:p w14:paraId="251574F3" w14:textId="77777777" w:rsidR="00CE2572" w:rsidRPr="00CE2572" w:rsidRDefault="00CE2572" w:rsidP="00CE2572">
      <w:pPr>
        <w:spacing w:after="0" w:line="240" w:lineRule="auto"/>
        <w:rPr>
          <w:rFonts w:ascii="Corbel" w:hAnsi="Corbel"/>
        </w:rPr>
      </w:pPr>
    </w:p>
    <w:p w14:paraId="166F7D4C" w14:textId="593C7449" w:rsidR="005C46FA" w:rsidRPr="00CE2572" w:rsidRDefault="00CC21D0" w:rsidP="00CE2572">
      <w:pPr>
        <w:spacing w:after="0" w:line="240" w:lineRule="auto"/>
        <w:rPr>
          <w:rFonts w:ascii="Corbel" w:hAnsi="Corbel"/>
        </w:rPr>
      </w:pPr>
      <w:r w:rsidRPr="00CE2572">
        <w:rPr>
          <w:rFonts w:ascii="Corbel" w:hAnsi="Corbel"/>
        </w:rPr>
        <w:t>Through this scheme, y</w:t>
      </w:r>
      <w:r w:rsidR="00125A05" w:rsidRPr="00CE2572">
        <w:rPr>
          <w:rFonts w:ascii="Corbel" w:hAnsi="Corbel"/>
        </w:rPr>
        <w:t>ou will have the opportunity to work behind the scenes of a major cultural institutio</w:t>
      </w:r>
      <w:r w:rsidR="003702C8" w:rsidRPr="00CE2572">
        <w:rPr>
          <w:rFonts w:ascii="Corbel" w:hAnsi="Corbel"/>
        </w:rPr>
        <w:t>n.</w:t>
      </w:r>
      <w:r w:rsidR="00125A05" w:rsidRPr="00CE2572">
        <w:rPr>
          <w:rFonts w:ascii="Corbel" w:hAnsi="Corbel"/>
        </w:rPr>
        <w:t xml:space="preserve"> This is a unique opportunity to gain transferable research skills, for example by preparing web guides, using social media, writing posts for the Library’s </w:t>
      </w:r>
      <w:hyperlink r:id="rId11" w:history="1">
        <w:r w:rsidR="00125A05" w:rsidRPr="00CE2572">
          <w:rPr>
            <w:rStyle w:val="Hyperlink"/>
            <w:rFonts w:ascii="Corbel" w:hAnsi="Corbel"/>
          </w:rPr>
          <w:t>European Studies Blog</w:t>
        </w:r>
      </w:hyperlink>
      <w:r w:rsidR="00125A05" w:rsidRPr="00CE2572">
        <w:rPr>
          <w:rFonts w:ascii="Corbel" w:hAnsi="Corbel"/>
        </w:rPr>
        <w:t>, and organising events. If you wish to develop professional skills in order to support your understanding of the material in the library environment, you will have the opportunity to contribute to the Library’s digitisation and cataloguing processes. Beyond the Library, the CDP student will have the opportunity to work with other institutions to compare the different sets of caricatures held in the UK.</w:t>
      </w:r>
    </w:p>
    <w:p w14:paraId="3C0AC6A2" w14:textId="77777777" w:rsidR="00CA11DB" w:rsidRPr="00CE2572" w:rsidRDefault="00CA11DB" w:rsidP="00CE2572">
      <w:pPr>
        <w:spacing w:after="0" w:line="240" w:lineRule="auto"/>
        <w:rPr>
          <w:rFonts w:ascii="Corbel" w:hAnsi="Corbel"/>
          <w:color w:val="FF0000"/>
        </w:rPr>
      </w:pPr>
    </w:p>
    <w:p w14:paraId="6177D044" w14:textId="6D0FDBBD" w:rsidR="00C5067B" w:rsidRPr="00CE2572" w:rsidRDefault="00C5067B" w:rsidP="00CE2572">
      <w:pPr>
        <w:spacing w:after="0" w:line="240" w:lineRule="auto"/>
        <w:rPr>
          <w:rFonts w:ascii="Corbel" w:hAnsi="Corbel"/>
          <w:b/>
          <w:bCs/>
        </w:rPr>
      </w:pPr>
      <w:r w:rsidRPr="00CE2572">
        <w:rPr>
          <w:rFonts w:ascii="Corbel" w:hAnsi="Corbel"/>
          <w:b/>
          <w:bCs/>
        </w:rPr>
        <w:t>Funding Notes</w:t>
      </w:r>
    </w:p>
    <w:p w14:paraId="557BB486" w14:textId="3FC771F0" w:rsidR="00150D36" w:rsidRDefault="00150D36" w:rsidP="00CE2572">
      <w:pPr>
        <w:spacing w:after="0" w:line="240" w:lineRule="auto"/>
        <w:rPr>
          <w:rFonts w:ascii="Corbel" w:hAnsi="Corbel"/>
        </w:rPr>
      </w:pPr>
      <w:r w:rsidRPr="00CE2572">
        <w:rPr>
          <w:rFonts w:ascii="Corbel" w:hAnsi="Corbel"/>
        </w:rPr>
        <w:t xml:space="preserve">This doctoral training grant is funded through the AHRC’s </w:t>
      </w:r>
      <w:hyperlink r:id="rId12" w:history="1">
        <w:r w:rsidRPr="00CE2572">
          <w:rPr>
            <w:rStyle w:val="Hyperlink"/>
            <w:rFonts w:ascii="Corbel" w:hAnsi="Corbel"/>
          </w:rPr>
          <w:t>Collaborative Doctoral Partnership (CDP) scheme</w:t>
        </w:r>
      </w:hyperlink>
      <w:r w:rsidRPr="00CE2572">
        <w:rPr>
          <w:rFonts w:ascii="Corbel" w:hAnsi="Corbel"/>
        </w:rPr>
        <w:t xml:space="preserve">, which offers doctoral studentships as part of a collaboration between a Higher Education Institution and an organisation in the museums, libraries, archives and heritage sector. The studentship is fully funded for 3 years </w:t>
      </w:r>
      <w:r w:rsidR="00BF06AE" w:rsidRPr="00CE2572">
        <w:rPr>
          <w:rFonts w:ascii="Corbel" w:hAnsi="Corbel"/>
        </w:rPr>
        <w:t xml:space="preserve">and </w:t>
      </w:r>
      <w:r w:rsidRPr="00CE2572">
        <w:rPr>
          <w:rFonts w:ascii="Corbel" w:hAnsi="Corbel"/>
        </w:rPr>
        <w:t>9 months full</w:t>
      </w:r>
      <w:r w:rsidR="00BF06AE" w:rsidRPr="00CE2572">
        <w:rPr>
          <w:rFonts w:ascii="Corbel" w:hAnsi="Corbel"/>
        </w:rPr>
        <w:t>-</w:t>
      </w:r>
      <w:r w:rsidRPr="00CE2572">
        <w:rPr>
          <w:rFonts w:ascii="Corbel" w:hAnsi="Corbel"/>
        </w:rPr>
        <w:t>time or part-time equivalent, with the potential to be extended by a further 3 months to provide additional professional development opportunities. Overall</w:t>
      </w:r>
      <w:r w:rsidR="00415A9E" w:rsidRPr="00CE2572">
        <w:rPr>
          <w:rFonts w:ascii="Corbel" w:hAnsi="Corbel"/>
        </w:rPr>
        <w:t>,</w:t>
      </w:r>
      <w:r w:rsidRPr="00CE2572">
        <w:rPr>
          <w:rFonts w:ascii="Corbel" w:hAnsi="Corbel"/>
        </w:rPr>
        <w:t xml:space="preserve"> </w:t>
      </w:r>
      <w:r w:rsidR="00415A9E" w:rsidRPr="00CE2572">
        <w:rPr>
          <w:rFonts w:ascii="Corbel" w:hAnsi="Corbel"/>
        </w:rPr>
        <w:t xml:space="preserve">a minimum of </w:t>
      </w:r>
      <w:r w:rsidRPr="00CE2572">
        <w:rPr>
          <w:rFonts w:ascii="Corbel" w:hAnsi="Corbel"/>
        </w:rPr>
        <w:t xml:space="preserve">3 </w:t>
      </w:r>
      <w:r w:rsidR="00415A9E" w:rsidRPr="00CE2572">
        <w:rPr>
          <w:rFonts w:ascii="Corbel" w:hAnsi="Corbel"/>
        </w:rPr>
        <w:t xml:space="preserve">and up </w:t>
      </w:r>
      <w:r w:rsidRPr="00CE2572">
        <w:rPr>
          <w:rFonts w:ascii="Corbel" w:hAnsi="Corbel"/>
        </w:rPr>
        <w:t>to 6 months of the</w:t>
      </w:r>
      <w:r w:rsidR="00BF06AE" w:rsidRPr="00CE2572">
        <w:rPr>
          <w:rFonts w:ascii="Corbel" w:hAnsi="Corbel"/>
        </w:rPr>
        <w:t xml:space="preserve"> total</w:t>
      </w:r>
      <w:r w:rsidRPr="00CE2572">
        <w:rPr>
          <w:rFonts w:ascii="Corbel" w:hAnsi="Corbel"/>
        </w:rPr>
        <w:t xml:space="preserve"> funded period </w:t>
      </w:r>
      <w:r w:rsidR="00415A9E" w:rsidRPr="00CE2572">
        <w:rPr>
          <w:rFonts w:ascii="Corbel" w:hAnsi="Corbel"/>
        </w:rPr>
        <w:t>will</w:t>
      </w:r>
      <w:r w:rsidRPr="00CE2572">
        <w:rPr>
          <w:rFonts w:ascii="Corbel" w:hAnsi="Corbel"/>
        </w:rPr>
        <w:t xml:space="preserve"> be spent on professional development.</w:t>
      </w:r>
    </w:p>
    <w:p w14:paraId="43344739" w14:textId="77777777" w:rsidR="00CE2572" w:rsidRPr="00CE2572" w:rsidRDefault="00CE2572" w:rsidP="00CE2572">
      <w:pPr>
        <w:spacing w:after="0" w:line="240" w:lineRule="auto"/>
        <w:rPr>
          <w:rFonts w:ascii="Corbel" w:hAnsi="Corbel"/>
        </w:rPr>
      </w:pPr>
    </w:p>
    <w:p w14:paraId="1EB21A58" w14:textId="0579A15C" w:rsidR="00D87367" w:rsidRPr="00CE2572" w:rsidRDefault="00415A9E" w:rsidP="00CE2572">
      <w:pPr>
        <w:spacing w:after="0" w:line="240" w:lineRule="auto"/>
        <w:rPr>
          <w:rFonts w:ascii="Corbel" w:hAnsi="Corbel"/>
        </w:rPr>
      </w:pPr>
      <w:r w:rsidRPr="00CE2572">
        <w:rPr>
          <w:rFonts w:ascii="Corbel" w:hAnsi="Corbel"/>
        </w:rPr>
        <w:t>Through the</w:t>
      </w:r>
      <w:r w:rsidR="00150D36" w:rsidRPr="00CE2572">
        <w:rPr>
          <w:rFonts w:ascii="Corbel" w:hAnsi="Corbel"/>
        </w:rPr>
        <w:t xml:space="preserve"> doctoral grant held by </w:t>
      </w:r>
      <w:r w:rsidRPr="00CE2572">
        <w:rPr>
          <w:rFonts w:ascii="Corbel" w:hAnsi="Corbel"/>
        </w:rPr>
        <w:t>Royal Holloway</w:t>
      </w:r>
      <w:r w:rsidR="00150D36" w:rsidRPr="00CE2572">
        <w:rPr>
          <w:rFonts w:ascii="Corbel" w:hAnsi="Corbel"/>
        </w:rPr>
        <w:t xml:space="preserve">, the student will receive a stipend at standard UKRI </w:t>
      </w:r>
      <w:r w:rsidR="001A2674" w:rsidRPr="00CE2572">
        <w:rPr>
          <w:rFonts w:ascii="Corbel" w:hAnsi="Corbel"/>
        </w:rPr>
        <w:t xml:space="preserve">London </w:t>
      </w:r>
      <w:r w:rsidR="00150D36" w:rsidRPr="00CE2572">
        <w:rPr>
          <w:rFonts w:ascii="Corbel" w:hAnsi="Corbel"/>
        </w:rPr>
        <w:t>rates</w:t>
      </w:r>
      <w:r w:rsidR="00F614D4" w:rsidRPr="00CE2572">
        <w:rPr>
          <w:rFonts w:ascii="Corbel" w:hAnsi="Corbel"/>
        </w:rPr>
        <w:t xml:space="preserve">. For </w:t>
      </w:r>
      <w:r w:rsidR="00DD7BCB" w:rsidRPr="00CE2572">
        <w:rPr>
          <w:rFonts w:ascii="Corbel" w:hAnsi="Corbel"/>
        </w:rPr>
        <w:t xml:space="preserve">the academic year </w:t>
      </w:r>
      <w:r w:rsidR="00F614D4" w:rsidRPr="00CE2572">
        <w:rPr>
          <w:rFonts w:ascii="Corbel" w:hAnsi="Corbel"/>
        </w:rPr>
        <w:t xml:space="preserve">2020-1 this will be </w:t>
      </w:r>
      <w:r w:rsidR="00F614D4" w:rsidRPr="00CE2572">
        <w:rPr>
          <w:rFonts w:ascii="Corbel" w:hAnsi="Corbel"/>
          <w:b/>
        </w:rPr>
        <w:t>£17,885</w:t>
      </w:r>
      <w:r w:rsidR="00150D36" w:rsidRPr="00CE2572">
        <w:rPr>
          <w:rFonts w:ascii="Corbel" w:hAnsi="Corbel"/>
        </w:rPr>
        <w:t>, consisting of £15,285 basic stipend, a CDA maintenance payment of £600 and £2</w:t>
      </w:r>
      <w:r w:rsidR="008F33A2" w:rsidRPr="00CE2572">
        <w:rPr>
          <w:rFonts w:ascii="Corbel" w:hAnsi="Corbel"/>
        </w:rPr>
        <w:t>,</w:t>
      </w:r>
      <w:r w:rsidR="00150D36" w:rsidRPr="00CE2572">
        <w:rPr>
          <w:rFonts w:ascii="Corbel" w:hAnsi="Corbel"/>
        </w:rPr>
        <w:t>000 London Weighting. In addition, the British Library will provide a research allowance directly to the student for agreed research-related costs of up to £1,000 a year.</w:t>
      </w:r>
    </w:p>
    <w:p w14:paraId="31AA8072" w14:textId="77777777" w:rsidR="00F614D4" w:rsidRPr="00CE2572" w:rsidRDefault="00F614D4" w:rsidP="00CE2572">
      <w:pPr>
        <w:spacing w:after="0" w:line="240" w:lineRule="auto"/>
        <w:rPr>
          <w:rFonts w:ascii="Corbel" w:hAnsi="Corbel"/>
        </w:rPr>
      </w:pPr>
    </w:p>
    <w:p w14:paraId="43F2C368" w14:textId="16FB629F" w:rsidR="008F364D" w:rsidRPr="00CE2572" w:rsidRDefault="008F364D" w:rsidP="00CE2572">
      <w:pPr>
        <w:spacing w:after="0" w:line="240" w:lineRule="auto"/>
        <w:rPr>
          <w:rFonts w:ascii="Corbel" w:hAnsi="Corbel"/>
          <w:b/>
          <w:bCs/>
        </w:rPr>
      </w:pPr>
      <w:r w:rsidRPr="00CE2572">
        <w:rPr>
          <w:rFonts w:ascii="Corbel" w:hAnsi="Corbel"/>
          <w:b/>
          <w:bCs/>
        </w:rPr>
        <w:t>How to Apply</w:t>
      </w:r>
    </w:p>
    <w:p w14:paraId="210C8441" w14:textId="41C41279" w:rsidR="00374D29" w:rsidRDefault="000B0E6E" w:rsidP="00CE2572">
      <w:pPr>
        <w:spacing w:after="0" w:line="240" w:lineRule="auto"/>
        <w:rPr>
          <w:rFonts w:ascii="Corbel" w:hAnsi="Corbel"/>
          <w:b/>
          <w:bCs/>
        </w:rPr>
      </w:pPr>
      <w:r w:rsidRPr="00CE2572">
        <w:rPr>
          <w:rFonts w:ascii="Corbel" w:hAnsi="Corbel"/>
        </w:rPr>
        <w:t xml:space="preserve">To apply for this studentship, </w:t>
      </w:r>
      <w:r w:rsidR="00374D29" w:rsidRPr="00CE2572">
        <w:rPr>
          <w:rFonts w:ascii="Corbel" w:hAnsi="Corbel"/>
        </w:rPr>
        <w:t xml:space="preserve">you must submit an online application via </w:t>
      </w:r>
      <w:hyperlink r:id="rId13" w:history="1">
        <w:r w:rsidR="00374D29" w:rsidRPr="00CE2572">
          <w:rPr>
            <w:rStyle w:val="Hyperlink"/>
            <w:rFonts w:ascii="Corbel" w:hAnsi="Corbel"/>
          </w:rPr>
          <w:t>Royal Holloway's postgraduate application portal</w:t>
        </w:r>
      </w:hyperlink>
      <w:r w:rsidR="00374D29" w:rsidRPr="00CE2572">
        <w:rPr>
          <w:rFonts w:ascii="Corbel" w:hAnsi="Corbel"/>
        </w:rPr>
        <w:t xml:space="preserve"> by </w:t>
      </w:r>
      <w:r w:rsidR="00374D29" w:rsidRPr="00CE2572">
        <w:rPr>
          <w:rFonts w:ascii="Corbel" w:hAnsi="Corbel"/>
          <w:b/>
          <w:bCs/>
        </w:rPr>
        <w:t>5pm on</w:t>
      </w:r>
      <w:r w:rsidR="00B66039" w:rsidRPr="00CE2572">
        <w:rPr>
          <w:rFonts w:ascii="Corbel" w:hAnsi="Corbel"/>
          <w:b/>
          <w:bCs/>
        </w:rPr>
        <w:t xml:space="preserve"> Monday</w:t>
      </w:r>
      <w:r w:rsidR="00374D29" w:rsidRPr="00CE2572">
        <w:rPr>
          <w:rFonts w:ascii="Corbel" w:hAnsi="Corbel"/>
          <w:b/>
          <w:bCs/>
        </w:rPr>
        <w:t xml:space="preserve"> </w:t>
      </w:r>
      <w:r w:rsidR="00734DE5" w:rsidRPr="00CE2572">
        <w:rPr>
          <w:rFonts w:ascii="Corbel" w:hAnsi="Corbel"/>
          <w:b/>
          <w:bCs/>
        </w:rPr>
        <w:t xml:space="preserve">4 </w:t>
      </w:r>
      <w:r w:rsidR="00E91763" w:rsidRPr="00CE2572">
        <w:rPr>
          <w:rFonts w:ascii="Corbel" w:hAnsi="Corbel"/>
          <w:b/>
          <w:bCs/>
        </w:rPr>
        <w:t xml:space="preserve">May </w:t>
      </w:r>
      <w:r w:rsidR="00374D29" w:rsidRPr="00CE2572">
        <w:rPr>
          <w:rFonts w:ascii="Corbel" w:hAnsi="Corbel"/>
          <w:b/>
          <w:bCs/>
        </w:rPr>
        <w:t>2020.</w:t>
      </w:r>
      <w:r w:rsidR="006E12B7" w:rsidRPr="00CE2572">
        <w:rPr>
          <w:rFonts w:ascii="Corbel" w:hAnsi="Corbel"/>
          <w:b/>
          <w:bCs/>
        </w:rPr>
        <w:t xml:space="preserve"> Applications received after this date cannot be considered.</w:t>
      </w:r>
    </w:p>
    <w:p w14:paraId="2D95F980" w14:textId="77777777" w:rsidR="008859A7" w:rsidRPr="00CE2572" w:rsidRDefault="008859A7" w:rsidP="00CE2572">
      <w:pPr>
        <w:spacing w:after="0" w:line="240" w:lineRule="auto"/>
        <w:rPr>
          <w:rFonts w:ascii="Corbel" w:hAnsi="Corbel"/>
          <w:b/>
          <w:bCs/>
        </w:rPr>
      </w:pPr>
    </w:p>
    <w:p w14:paraId="3E3C538B" w14:textId="77777777" w:rsidR="008859A7" w:rsidRDefault="008859A7">
      <w:pPr>
        <w:jc w:val="left"/>
        <w:rPr>
          <w:rFonts w:ascii="Corbel" w:hAnsi="Corbel"/>
        </w:rPr>
      </w:pPr>
      <w:bookmarkStart w:id="1" w:name="_Hlk34131224"/>
      <w:r>
        <w:rPr>
          <w:rFonts w:ascii="Corbel" w:hAnsi="Corbel"/>
        </w:rPr>
        <w:br w:type="page"/>
      </w:r>
    </w:p>
    <w:p w14:paraId="2DB78899" w14:textId="59E4EBF1" w:rsidR="00374D29" w:rsidRDefault="00374D29" w:rsidP="00CE2572">
      <w:pPr>
        <w:spacing w:after="0" w:line="240" w:lineRule="auto"/>
        <w:rPr>
          <w:rFonts w:ascii="Corbel" w:hAnsi="Corbel"/>
        </w:rPr>
      </w:pPr>
      <w:r w:rsidRPr="00CE2572">
        <w:rPr>
          <w:rFonts w:ascii="Corbel" w:hAnsi="Corbel"/>
        </w:rPr>
        <w:lastRenderedPageBreak/>
        <w:t>When completing the form:</w:t>
      </w:r>
    </w:p>
    <w:p w14:paraId="6D917399" w14:textId="77777777" w:rsidR="008859A7" w:rsidRPr="00CE2572" w:rsidRDefault="008859A7" w:rsidP="00CE2572">
      <w:pPr>
        <w:spacing w:after="0" w:line="240" w:lineRule="auto"/>
        <w:rPr>
          <w:rFonts w:ascii="Corbel" w:hAnsi="Corbel"/>
        </w:rPr>
      </w:pPr>
    </w:p>
    <w:p w14:paraId="181B1581" w14:textId="2762D579" w:rsidR="00374D29" w:rsidRPr="00CE2572" w:rsidRDefault="00374D29" w:rsidP="00CE2572">
      <w:pPr>
        <w:pStyle w:val="ListParagraph"/>
        <w:numPr>
          <w:ilvl w:val="0"/>
          <w:numId w:val="5"/>
        </w:numPr>
        <w:spacing w:after="0" w:line="240" w:lineRule="auto"/>
        <w:rPr>
          <w:rFonts w:ascii="Corbel" w:hAnsi="Corbel"/>
        </w:rPr>
      </w:pPr>
      <w:r w:rsidRPr="00CE2572">
        <w:rPr>
          <w:rFonts w:ascii="Corbel" w:hAnsi="Corbel"/>
        </w:rPr>
        <w:t xml:space="preserve">For </w:t>
      </w:r>
      <w:r w:rsidR="00C21CBB" w:rsidRPr="00CE2572">
        <w:rPr>
          <w:rFonts w:ascii="Corbel" w:hAnsi="Corbel"/>
        </w:rPr>
        <w:t>‘</w:t>
      </w:r>
      <w:r w:rsidRPr="00CE2572">
        <w:rPr>
          <w:rFonts w:ascii="Corbel" w:hAnsi="Corbel"/>
        </w:rPr>
        <w:t>Course Details</w:t>
      </w:r>
      <w:r w:rsidR="00C21CBB" w:rsidRPr="00CE2572">
        <w:rPr>
          <w:rFonts w:ascii="Corbel" w:hAnsi="Corbel"/>
        </w:rPr>
        <w:t>’</w:t>
      </w:r>
      <w:r w:rsidRPr="00CE2572">
        <w:rPr>
          <w:rFonts w:ascii="Corbel" w:hAnsi="Corbel"/>
        </w:rPr>
        <w:t xml:space="preserve">: select </w:t>
      </w:r>
      <w:r w:rsidR="00C21CBB" w:rsidRPr="00CE2572">
        <w:rPr>
          <w:rFonts w:ascii="Corbel" w:hAnsi="Corbel"/>
        </w:rPr>
        <w:t>‘</w:t>
      </w:r>
      <w:r w:rsidRPr="00CE2572">
        <w:rPr>
          <w:rFonts w:ascii="Corbel" w:hAnsi="Corbel"/>
        </w:rPr>
        <w:t>Postgraduate Research</w:t>
      </w:r>
      <w:r w:rsidR="00C21CBB" w:rsidRPr="00CE2572">
        <w:rPr>
          <w:rFonts w:ascii="Corbel" w:hAnsi="Corbel"/>
        </w:rPr>
        <w:t>’</w:t>
      </w:r>
      <w:r w:rsidRPr="00CE2572">
        <w:rPr>
          <w:rFonts w:ascii="Corbel" w:hAnsi="Corbel"/>
        </w:rPr>
        <w:t xml:space="preserve"> and then the following course: ‘PhD History 2020/21’.</w:t>
      </w:r>
    </w:p>
    <w:p w14:paraId="1EEF4489" w14:textId="4ED727E5" w:rsidR="00374D29" w:rsidRPr="00CE2572" w:rsidRDefault="00374D29" w:rsidP="00CE2572">
      <w:pPr>
        <w:pStyle w:val="ListParagraph"/>
        <w:numPr>
          <w:ilvl w:val="0"/>
          <w:numId w:val="5"/>
        </w:numPr>
        <w:spacing w:after="0" w:line="240" w:lineRule="auto"/>
        <w:rPr>
          <w:rFonts w:ascii="Corbel" w:hAnsi="Corbel"/>
        </w:rPr>
      </w:pPr>
      <w:r w:rsidRPr="00CE2572">
        <w:rPr>
          <w:rFonts w:ascii="Corbel" w:hAnsi="Corbel"/>
        </w:rPr>
        <w:t xml:space="preserve">For </w:t>
      </w:r>
      <w:r w:rsidR="00C21CBB" w:rsidRPr="00CE2572">
        <w:rPr>
          <w:rFonts w:ascii="Corbel" w:hAnsi="Corbel"/>
        </w:rPr>
        <w:t>‘</w:t>
      </w:r>
      <w:r w:rsidRPr="00CE2572">
        <w:rPr>
          <w:rFonts w:ascii="Corbel" w:hAnsi="Corbel"/>
        </w:rPr>
        <w:t>Supporting Statements</w:t>
      </w:r>
      <w:r w:rsidR="00C21CBB" w:rsidRPr="00CE2572">
        <w:rPr>
          <w:rFonts w:ascii="Corbel" w:hAnsi="Corbel"/>
        </w:rPr>
        <w:t>’</w:t>
      </w:r>
      <w:r w:rsidR="00F97077" w:rsidRPr="00CE2572">
        <w:rPr>
          <w:rFonts w:ascii="Corbel" w:hAnsi="Corbel"/>
        </w:rPr>
        <w:t xml:space="preserve">: </w:t>
      </w:r>
      <w:r w:rsidRPr="00CE2572">
        <w:rPr>
          <w:rFonts w:ascii="Corbel" w:hAnsi="Corbel"/>
        </w:rPr>
        <w:t xml:space="preserve">please upload PDF files rather than use the text boxes. For the </w:t>
      </w:r>
      <w:r w:rsidRPr="00CE2572">
        <w:rPr>
          <w:rFonts w:ascii="Corbel" w:hAnsi="Corbel"/>
          <w:b/>
          <w:bCs/>
        </w:rPr>
        <w:t xml:space="preserve">Research Proposal </w:t>
      </w:r>
      <w:r w:rsidRPr="00CE2572">
        <w:rPr>
          <w:rFonts w:ascii="Corbel" w:hAnsi="Corbel"/>
        </w:rPr>
        <w:t xml:space="preserve">(750 words), outline how you will develop an original PhD project based around this collection. You can use the strands suggested above as a model. For the </w:t>
      </w:r>
      <w:r w:rsidRPr="00CE2572">
        <w:rPr>
          <w:rFonts w:ascii="Corbel" w:hAnsi="Corbel"/>
          <w:b/>
          <w:bCs/>
        </w:rPr>
        <w:t>Personal Statement</w:t>
      </w:r>
      <w:r w:rsidRPr="00CE2572">
        <w:rPr>
          <w:rFonts w:ascii="Corbel" w:hAnsi="Corbel"/>
        </w:rPr>
        <w:t xml:space="preserve"> (500 words), you should explain your reasons for applying for this studentship. Please refer to your academic qualifications and interests, and also provide brief details of your language skills.</w:t>
      </w:r>
    </w:p>
    <w:p w14:paraId="52FDF600" w14:textId="52934ADB" w:rsidR="00374D29" w:rsidRPr="00CE2572" w:rsidRDefault="00374D29" w:rsidP="00CE2572">
      <w:pPr>
        <w:pStyle w:val="ListParagraph"/>
        <w:numPr>
          <w:ilvl w:val="0"/>
          <w:numId w:val="5"/>
        </w:numPr>
        <w:spacing w:after="0" w:line="240" w:lineRule="auto"/>
        <w:rPr>
          <w:rFonts w:ascii="Corbel" w:hAnsi="Corbel"/>
        </w:rPr>
      </w:pPr>
      <w:r w:rsidRPr="00CE2572">
        <w:rPr>
          <w:rFonts w:ascii="Corbel" w:hAnsi="Corbel"/>
        </w:rPr>
        <w:t xml:space="preserve">For </w:t>
      </w:r>
      <w:r w:rsidR="00C21CBB" w:rsidRPr="00CE2572">
        <w:rPr>
          <w:rFonts w:ascii="Corbel" w:hAnsi="Corbel"/>
        </w:rPr>
        <w:t>‘</w:t>
      </w:r>
      <w:r w:rsidRPr="00CE2572">
        <w:rPr>
          <w:rFonts w:ascii="Corbel" w:hAnsi="Corbel"/>
        </w:rPr>
        <w:t>Potential Supervisor</w:t>
      </w:r>
      <w:r w:rsidR="00C21CBB" w:rsidRPr="00CE2572">
        <w:rPr>
          <w:rFonts w:ascii="Corbel" w:hAnsi="Corbel"/>
        </w:rPr>
        <w:t>’</w:t>
      </w:r>
      <w:r w:rsidR="00F97077" w:rsidRPr="00CE2572">
        <w:rPr>
          <w:rFonts w:ascii="Corbel" w:hAnsi="Corbel"/>
        </w:rPr>
        <w:t>:</w:t>
      </w:r>
      <w:r w:rsidRPr="00CE2572">
        <w:rPr>
          <w:rFonts w:ascii="Corbel" w:hAnsi="Corbel"/>
        </w:rPr>
        <w:t xml:space="preserve"> put </w:t>
      </w:r>
      <w:r w:rsidR="00C21CBB" w:rsidRPr="00CE2572">
        <w:rPr>
          <w:rFonts w:ascii="Corbel" w:hAnsi="Corbel"/>
        </w:rPr>
        <w:t>‘</w:t>
      </w:r>
      <w:r w:rsidRPr="00CE2572">
        <w:rPr>
          <w:rFonts w:ascii="Corbel" w:hAnsi="Corbel"/>
        </w:rPr>
        <w:t>Dr Robert Priest</w:t>
      </w:r>
      <w:r w:rsidR="00C21CBB" w:rsidRPr="00CE2572">
        <w:rPr>
          <w:rFonts w:ascii="Corbel" w:hAnsi="Corbel"/>
        </w:rPr>
        <w:t>’</w:t>
      </w:r>
      <w:r w:rsidRPr="00CE2572">
        <w:rPr>
          <w:rFonts w:ascii="Corbel" w:hAnsi="Corbel"/>
        </w:rPr>
        <w:t>.</w:t>
      </w:r>
    </w:p>
    <w:p w14:paraId="75E2D5D5" w14:textId="53A4B889" w:rsidR="00374D29" w:rsidRPr="00CE2572" w:rsidRDefault="00374D29" w:rsidP="00CE2572">
      <w:pPr>
        <w:pStyle w:val="ListParagraph"/>
        <w:numPr>
          <w:ilvl w:val="0"/>
          <w:numId w:val="5"/>
        </w:numPr>
        <w:spacing w:after="0" w:line="240" w:lineRule="auto"/>
        <w:rPr>
          <w:rFonts w:ascii="Corbel" w:hAnsi="Corbel"/>
        </w:rPr>
      </w:pPr>
      <w:r w:rsidRPr="00CE2572">
        <w:rPr>
          <w:rFonts w:ascii="Corbel" w:hAnsi="Corbel"/>
        </w:rPr>
        <w:t xml:space="preserve">For </w:t>
      </w:r>
      <w:r w:rsidR="00C21CBB" w:rsidRPr="00CE2572">
        <w:rPr>
          <w:rFonts w:ascii="Corbel" w:hAnsi="Corbel"/>
        </w:rPr>
        <w:t>‘</w:t>
      </w:r>
      <w:r w:rsidRPr="00CE2572">
        <w:rPr>
          <w:rFonts w:ascii="Corbel" w:hAnsi="Corbel"/>
        </w:rPr>
        <w:t>How are you paying your fees?</w:t>
      </w:r>
      <w:r w:rsidR="00C21CBB" w:rsidRPr="00CE2572">
        <w:rPr>
          <w:rFonts w:ascii="Corbel" w:hAnsi="Corbel"/>
        </w:rPr>
        <w:t>’</w:t>
      </w:r>
      <w:r w:rsidRPr="00CE2572">
        <w:rPr>
          <w:rFonts w:ascii="Corbel" w:hAnsi="Corbel"/>
        </w:rPr>
        <w:t>: you must select ‘Royal Holloway Advertised Studentship’</w:t>
      </w:r>
      <w:r w:rsidR="00B6243A" w:rsidRPr="00CE2572">
        <w:rPr>
          <w:rFonts w:ascii="Corbel" w:hAnsi="Corbel"/>
        </w:rPr>
        <w:t>,</w:t>
      </w:r>
      <w:r w:rsidRPr="00CE2572">
        <w:rPr>
          <w:rFonts w:ascii="Corbel" w:hAnsi="Corbel"/>
        </w:rPr>
        <w:t xml:space="preserve"> write </w:t>
      </w:r>
      <w:r w:rsidR="00A678C8" w:rsidRPr="00CE2572">
        <w:rPr>
          <w:rFonts w:ascii="Corbel" w:hAnsi="Corbel"/>
        </w:rPr>
        <w:t>‘</w:t>
      </w:r>
      <w:r w:rsidRPr="00CE2572">
        <w:rPr>
          <w:rFonts w:ascii="Corbel" w:hAnsi="Corbel"/>
          <w:b/>
          <w:bCs/>
        </w:rPr>
        <w:t xml:space="preserve">AHRC CDP </w:t>
      </w:r>
      <w:r w:rsidR="00163D81" w:rsidRPr="00CE2572">
        <w:rPr>
          <w:rFonts w:ascii="Corbel" w:hAnsi="Corbel"/>
          <w:b/>
          <w:bCs/>
        </w:rPr>
        <w:t xml:space="preserve">BL </w:t>
      </w:r>
      <w:r w:rsidRPr="00CE2572">
        <w:rPr>
          <w:rFonts w:ascii="Corbel" w:hAnsi="Corbel"/>
          <w:b/>
          <w:bCs/>
        </w:rPr>
        <w:t>Caricatures</w:t>
      </w:r>
      <w:r w:rsidR="00C21CBB" w:rsidRPr="00CE2572">
        <w:rPr>
          <w:rFonts w:ascii="Corbel" w:hAnsi="Corbel"/>
        </w:rPr>
        <w:t>’</w:t>
      </w:r>
      <w:r w:rsidR="00C05E82" w:rsidRPr="00CE2572">
        <w:rPr>
          <w:rFonts w:ascii="Corbel" w:hAnsi="Corbel"/>
        </w:rPr>
        <w:t xml:space="preserve"> and specify ‘</w:t>
      </w:r>
      <w:r w:rsidRPr="00CE2572">
        <w:rPr>
          <w:rFonts w:ascii="Corbel" w:hAnsi="Corbel"/>
        </w:rPr>
        <w:t>Not yet awarded</w:t>
      </w:r>
      <w:r w:rsidR="00C05E82" w:rsidRPr="00CE2572">
        <w:rPr>
          <w:rFonts w:ascii="Corbel" w:hAnsi="Corbel"/>
        </w:rPr>
        <w:t>’.</w:t>
      </w:r>
    </w:p>
    <w:p w14:paraId="3F7963E8" w14:textId="621C3AEE" w:rsidR="00F65D92" w:rsidRDefault="00F65D92" w:rsidP="00CE2572">
      <w:pPr>
        <w:pStyle w:val="ListParagraph"/>
        <w:numPr>
          <w:ilvl w:val="0"/>
          <w:numId w:val="5"/>
        </w:numPr>
        <w:spacing w:after="0" w:line="240" w:lineRule="auto"/>
        <w:rPr>
          <w:rFonts w:ascii="Corbel" w:hAnsi="Corbel"/>
        </w:rPr>
      </w:pPr>
      <w:r w:rsidRPr="00CE2572">
        <w:rPr>
          <w:rFonts w:ascii="Corbel" w:hAnsi="Corbel"/>
        </w:rPr>
        <w:t>You will need to provide</w:t>
      </w:r>
      <w:r w:rsidR="00862DCC" w:rsidRPr="00CE2572">
        <w:rPr>
          <w:rFonts w:ascii="Corbel" w:hAnsi="Corbel"/>
        </w:rPr>
        <w:t xml:space="preserve"> details of</w:t>
      </w:r>
      <w:r w:rsidRPr="00CE2572">
        <w:rPr>
          <w:rFonts w:ascii="Corbel" w:hAnsi="Corbel"/>
        </w:rPr>
        <w:t xml:space="preserve"> 2 references.</w:t>
      </w:r>
    </w:p>
    <w:p w14:paraId="2B5DD0EA" w14:textId="77777777" w:rsidR="008859A7" w:rsidRPr="008859A7" w:rsidRDefault="008859A7" w:rsidP="008859A7">
      <w:pPr>
        <w:spacing w:after="0" w:line="240" w:lineRule="auto"/>
        <w:rPr>
          <w:rFonts w:ascii="Corbel" w:hAnsi="Corbel"/>
        </w:rPr>
      </w:pPr>
    </w:p>
    <w:bookmarkEnd w:id="1"/>
    <w:p w14:paraId="502C5321" w14:textId="13B8A55D" w:rsidR="00374D29" w:rsidRDefault="002E6488" w:rsidP="00CE2572">
      <w:pPr>
        <w:spacing w:after="0" w:line="240" w:lineRule="auto"/>
        <w:rPr>
          <w:rFonts w:ascii="Corbel" w:hAnsi="Corbel"/>
        </w:rPr>
      </w:pPr>
      <w:r w:rsidRPr="00CE2572">
        <w:rPr>
          <w:rFonts w:ascii="Corbel" w:hAnsi="Corbel"/>
        </w:rPr>
        <w:t xml:space="preserve">We are keen to encourage applications from a wide range of candidates with suitable qualifications and/or experience. </w:t>
      </w:r>
      <w:r w:rsidR="00374D29" w:rsidRPr="00CE2572">
        <w:rPr>
          <w:rFonts w:ascii="Corbel" w:hAnsi="Corbel"/>
        </w:rPr>
        <w:t xml:space="preserve">All applicants should have </w:t>
      </w:r>
      <w:r w:rsidR="007C40BE" w:rsidRPr="00CE2572">
        <w:rPr>
          <w:rFonts w:ascii="Corbel" w:hAnsi="Corbel"/>
        </w:rPr>
        <w:t xml:space="preserve">either </w:t>
      </w:r>
      <w:r w:rsidR="00374D29" w:rsidRPr="00CE2572">
        <w:rPr>
          <w:rFonts w:ascii="Corbel" w:hAnsi="Corbel"/>
        </w:rPr>
        <w:t xml:space="preserve">a Master’s degree in a relevant discipline or equivalent experience. </w:t>
      </w:r>
      <w:r w:rsidR="00465C7F" w:rsidRPr="00CE2572">
        <w:rPr>
          <w:rFonts w:ascii="Corbel" w:hAnsi="Corbel"/>
        </w:rPr>
        <w:t xml:space="preserve">Relevant disciplines include, but are not limited to, History, Art History and French Studies. </w:t>
      </w:r>
      <w:r w:rsidR="007C40BE" w:rsidRPr="00CE2572">
        <w:rPr>
          <w:rFonts w:ascii="Corbel" w:hAnsi="Corbel"/>
        </w:rPr>
        <w:t xml:space="preserve">Equivalent experience </w:t>
      </w:r>
      <w:r w:rsidR="00374D29" w:rsidRPr="00CE2572">
        <w:rPr>
          <w:rFonts w:ascii="Corbel" w:hAnsi="Corbel"/>
        </w:rPr>
        <w:t xml:space="preserve">might include, but is not restricted to, a strong track record of employment in a library, museum, or heritage institution, that includes responsibility for relevant archival research, collections curation, and/or public engagement activity. </w:t>
      </w:r>
      <w:r w:rsidR="00374D29" w:rsidRPr="00CE2572">
        <w:rPr>
          <w:rFonts w:ascii="Corbel" w:hAnsi="Corbel"/>
          <w:b/>
          <w:bCs/>
        </w:rPr>
        <w:t>A good reading knowledge of French is essential for this studentship</w:t>
      </w:r>
      <w:r w:rsidR="00374D29" w:rsidRPr="00CE2572">
        <w:rPr>
          <w:rFonts w:ascii="Corbel" w:hAnsi="Corbel"/>
        </w:rPr>
        <w:t>, and a reading knowledg</w:t>
      </w:r>
      <w:r w:rsidR="008859A7">
        <w:rPr>
          <w:rFonts w:ascii="Corbel" w:hAnsi="Corbel"/>
        </w:rPr>
        <w:t>e of German would be desirable.</w:t>
      </w:r>
    </w:p>
    <w:p w14:paraId="53DB00C0" w14:textId="77777777" w:rsidR="008859A7" w:rsidRPr="00CE2572" w:rsidRDefault="008859A7" w:rsidP="00CE2572">
      <w:pPr>
        <w:spacing w:after="0" w:line="240" w:lineRule="auto"/>
        <w:rPr>
          <w:rFonts w:ascii="Corbel" w:hAnsi="Corbel"/>
        </w:rPr>
      </w:pPr>
    </w:p>
    <w:p w14:paraId="713B01F0" w14:textId="7259236C" w:rsidR="008F33A2" w:rsidRDefault="008F33A2" w:rsidP="00CE2572">
      <w:pPr>
        <w:spacing w:after="0" w:line="240" w:lineRule="auto"/>
        <w:rPr>
          <w:rFonts w:ascii="Corbel" w:hAnsi="Corbel"/>
        </w:rPr>
      </w:pPr>
      <w:r w:rsidRPr="00CE2572">
        <w:rPr>
          <w:rFonts w:ascii="Corbel" w:hAnsi="Corbel"/>
        </w:rPr>
        <w:t>Applicants must satisfy the standard UKRI eligibility criteria. To be eligible for a full award, non-British nationals should normally have been resident in the UK for 3 years immediately prior to the date of the start of the course. EU students not resident in the UK for 3 years prior to 30 September 2020 may be eligible for a fees-only award. Please see Annex B of the </w:t>
      </w:r>
      <w:hyperlink r:id="rId14" w:history="1">
        <w:r w:rsidRPr="00CE2572">
          <w:rPr>
            <w:rStyle w:val="Hyperlink"/>
            <w:rFonts w:ascii="Corbel" w:hAnsi="Corbel"/>
          </w:rPr>
          <w:t>UKRI Training Grant Guidance</w:t>
        </w:r>
      </w:hyperlink>
      <w:r w:rsidRPr="00CE2572">
        <w:rPr>
          <w:rFonts w:ascii="Corbel" w:hAnsi="Corbel"/>
        </w:rPr>
        <w:t xml:space="preserve"> to confirm eligibility before applying.</w:t>
      </w:r>
    </w:p>
    <w:p w14:paraId="2DAC8B92" w14:textId="77777777" w:rsidR="008859A7" w:rsidRPr="00CE2572" w:rsidRDefault="008859A7" w:rsidP="00CE2572">
      <w:pPr>
        <w:spacing w:after="0" w:line="240" w:lineRule="auto"/>
        <w:rPr>
          <w:rFonts w:ascii="Corbel" w:hAnsi="Corbel"/>
        </w:rPr>
      </w:pPr>
    </w:p>
    <w:p w14:paraId="44E92F02" w14:textId="3353E071" w:rsidR="0011353F" w:rsidRPr="00CE2572" w:rsidRDefault="000B0E6E" w:rsidP="00CE2572">
      <w:pPr>
        <w:spacing w:after="0" w:line="240" w:lineRule="auto"/>
        <w:rPr>
          <w:rFonts w:ascii="Corbel" w:hAnsi="Corbel"/>
        </w:rPr>
      </w:pPr>
      <w:r w:rsidRPr="00CE2572">
        <w:rPr>
          <w:rFonts w:ascii="Corbel" w:hAnsi="Corbel"/>
        </w:rPr>
        <w:t>Shortlisted candidates will be invited to</w:t>
      </w:r>
      <w:r w:rsidR="00BA2EFC" w:rsidRPr="00CE2572">
        <w:rPr>
          <w:rFonts w:ascii="Corbel" w:hAnsi="Corbel"/>
        </w:rPr>
        <w:t xml:space="preserve"> </w:t>
      </w:r>
      <w:r w:rsidRPr="00CE2572">
        <w:rPr>
          <w:rFonts w:ascii="Corbel" w:hAnsi="Corbel"/>
        </w:rPr>
        <w:t>interview</w:t>
      </w:r>
      <w:r w:rsidR="00BA2EFC" w:rsidRPr="00CE2572">
        <w:rPr>
          <w:rFonts w:ascii="Corbel" w:hAnsi="Corbel"/>
        </w:rPr>
        <w:t>s</w:t>
      </w:r>
      <w:r w:rsidRPr="00CE2572">
        <w:rPr>
          <w:rFonts w:ascii="Corbel" w:hAnsi="Corbel"/>
        </w:rPr>
        <w:t xml:space="preserve"> </w:t>
      </w:r>
      <w:r w:rsidR="00B878D8" w:rsidRPr="00CE2572">
        <w:rPr>
          <w:rFonts w:ascii="Corbel" w:hAnsi="Corbel"/>
        </w:rPr>
        <w:t xml:space="preserve">at Royal Holloway </w:t>
      </w:r>
      <w:r w:rsidRPr="00CE2572">
        <w:rPr>
          <w:rFonts w:ascii="Corbel" w:hAnsi="Corbel"/>
        </w:rPr>
        <w:t xml:space="preserve">in </w:t>
      </w:r>
      <w:r w:rsidRPr="00CE2572">
        <w:rPr>
          <w:rFonts w:ascii="Corbel" w:hAnsi="Corbel"/>
          <w:b/>
          <w:bCs/>
        </w:rPr>
        <w:t xml:space="preserve">the week </w:t>
      </w:r>
      <w:r w:rsidR="009D7740" w:rsidRPr="00CE2572">
        <w:rPr>
          <w:rFonts w:ascii="Corbel" w:hAnsi="Corbel"/>
          <w:b/>
          <w:bCs/>
        </w:rPr>
        <w:t>be</w:t>
      </w:r>
      <w:r w:rsidR="00721BE7" w:rsidRPr="00CE2572">
        <w:rPr>
          <w:rFonts w:ascii="Corbel" w:hAnsi="Corbel"/>
          <w:b/>
          <w:bCs/>
        </w:rPr>
        <w:t>g</w:t>
      </w:r>
      <w:r w:rsidR="009D7740" w:rsidRPr="00CE2572">
        <w:rPr>
          <w:rFonts w:ascii="Corbel" w:hAnsi="Corbel"/>
          <w:b/>
          <w:bCs/>
        </w:rPr>
        <w:t>inning</w:t>
      </w:r>
      <w:r w:rsidR="00734DE5" w:rsidRPr="00CE2572">
        <w:rPr>
          <w:rFonts w:ascii="Corbel" w:hAnsi="Corbel"/>
          <w:b/>
          <w:bCs/>
        </w:rPr>
        <w:t xml:space="preserve"> </w:t>
      </w:r>
      <w:r w:rsidR="00793186" w:rsidRPr="00CE2572">
        <w:rPr>
          <w:rFonts w:ascii="Corbel" w:hAnsi="Corbel"/>
          <w:b/>
          <w:bCs/>
        </w:rPr>
        <w:t xml:space="preserve">1 June </w:t>
      </w:r>
      <w:r w:rsidR="004F3CA9" w:rsidRPr="00CE2572">
        <w:rPr>
          <w:rFonts w:ascii="Corbel" w:hAnsi="Corbel"/>
          <w:b/>
          <w:bCs/>
        </w:rPr>
        <w:t>2020</w:t>
      </w:r>
      <w:r w:rsidR="00734DE5" w:rsidRPr="00CE2572">
        <w:rPr>
          <w:rFonts w:ascii="Corbel" w:hAnsi="Corbel"/>
        </w:rPr>
        <w:t>.</w:t>
      </w:r>
    </w:p>
    <w:p w14:paraId="3A093674" w14:textId="77777777" w:rsidR="003702C8" w:rsidRPr="00CE2572" w:rsidRDefault="003702C8" w:rsidP="00CE2572">
      <w:pPr>
        <w:spacing w:after="0" w:line="240" w:lineRule="auto"/>
        <w:rPr>
          <w:rFonts w:ascii="Corbel" w:hAnsi="Corbel"/>
          <w:color w:val="FF0000"/>
        </w:rPr>
      </w:pPr>
    </w:p>
    <w:p w14:paraId="52AC52C5" w14:textId="0E1AED2B" w:rsidR="000C1179" w:rsidRPr="00CE2572" w:rsidRDefault="000C1179" w:rsidP="00CE2572">
      <w:pPr>
        <w:spacing w:after="0" w:line="240" w:lineRule="auto"/>
        <w:rPr>
          <w:rFonts w:ascii="Corbel" w:hAnsi="Corbel"/>
          <w:b/>
        </w:rPr>
      </w:pPr>
      <w:r w:rsidRPr="00CE2572">
        <w:rPr>
          <w:rFonts w:ascii="Corbel" w:hAnsi="Corbel"/>
          <w:b/>
        </w:rPr>
        <w:t>Informal Enquiries</w:t>
      </w:r>
    </w:p>
    <w:p w14:paraId="0B2687DC" w14:textId="2A13CD63" w:rsidR="000C1179" w:rsidRPr="00CE2572" w:rsidRDefault="000C1179" w:rsidP="00CE2572">
      <w:pPr>
        <w:spacing w:after="0" w:line="240" w:lineRule="auto"/>
        <w:rPr>
          <w:rFonts w:ascii="Corbel" w:hAnsi="Corbel"/>
        </w:rPr>
      </w:pPr>
      <w:r w:rsidRPr="00CE2572">
        <w:rPr>
          <w:rFonts w:ascii="Corbel" w:hAnsi="Corbel"/>
        </w:rPr>
        <w:t xml:space="preserve">To discuss the project further, potential candidates are </w:t>
      </w:r>
      <w:r w:rsidR="004252AC" w:rsidRPr="00CE2572">
        <w:rPr>
          <w:rFonts w:ascii="Corbel" w:hAnsi="Corbel"/>
        </w:rPr>
        <w:t xml:space="preserve">very </w:t>
      </w:r>
      <w:r w:rsidRPr="00CE2572">
        <w:rPr>
          <w:rFonts w:ascii="Corbel" w:hAnsi="Corbel"/>
        </w:rPr>
        <w:t>welcome to contact Robert Priest (</w:t>
      </w:r>
      <w:hyperlink r:id="rId15" w:history="1">
        <w:r w:rsidR="006F2C22" w:rsidRPr="00CE2572">
          <w:rPr>
            <w:rStyle w:val="Hyperlink"/>
            <w:rFonts w:ascii="Corbel" w:eastAsia="Times New Roman" w:hAnsi="Corbel"/>
            <w:lang w:val="en-US" w:eastAsia="en-GB"/>
          </w:rPr>
          <w:t>robert.priest@rhul.ac.uk</w:t>
        </w:r>
      </w:hyperlink>
      <w:r w:rsidRPr="00CE2572">
        <w:rPr>
          <w:rFonts w:ascii="Corbel" w:hAnsi="Corbel"/>
        </w:rPr>
        <w:t>), Teresa Vernon (</w:t>
      </w:r>
      <w:hyperlink r:id="rId16" w:history="1">
        <w:r w:rsidR="003702C8" w:rsidRPr="00CE2572">
          <w:rPr>
            <w:rStyle w:val="Hyperlink"/>
            <w:rFonts w:ascii="Corbel" w:hAnsi="Corbel"/>
          </w:rPr>
          <w:t>teresa.vernon@bl.uk</w:t>
        </w:r>
      </w:hyperlink>
      <w:r w:rsidRPr="00CE2572">
        <w:rPr>
          <w:rFonts w:ascii="Corbel" w:hAnsi="Corbel"/>
        </w:rPr>
        <w:t>) and Sophie Defrance (</w:t>
      </w:r>
      <w:hyperlink r:id="rId17" w:history="1">
        <w:r w:rsidR="003702C8" w:rsidRPr="00CE2572">
          <w:rPr>
            <w:rStyle w:val="Hyperlink"/>
            <w:rFonts w:ascii="Corbel" w:hAnsi="Corbel"/>
          </w:rPr>
          <w:t>sophie.defrance@bl.uk</w:t>
        </w:r>
      </w:hyperlink>
      <w:r w:rsidRPr="00CE2572">
        <w:rPr>
          <w:rFonts w:ascii="Corbel" w:hAnsi="Corbel"/>
        </w:rPr>
        <w:t>)</w:t>
      </w:r>
      <w:r w:rsidR="0071228D" w:rsidRPr="00CE2572">
        <w:rPr>
          <w:rFonts w:ascii="Corbel" w:hAnsi="Corbel"/>
        </w:rPr>
        <w:t xml:space="preserve"> in advance of submitting an application.</w:t>
      </w:r>
    </w:p>
    <w:sectPr w:rsidR="000C1179" w:rsidRPr="00CE257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5C958" w14:textId="77777777" w:rsidR="005F1432" w:rsidRDefault="005F1432" w:rsidP="00CB7F0C">
      <w:pPr>
        <w:spacing w:after="0" w:line="240" w:lineRule="auto"/>
      </w:pPr>
      <w:r>
        <w:separator/>
      </w:r>
    </w:p>
  </w:endnote>
  <w:endnote w:type="continuationSeparator" w:id="0">
    <w:p w14:paraId="669EF979" w14:textId="77777777" w:rsidR="005F1432" w:rsidRDefault="005F1432" w:rsidP="00CB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517727"/>
      <w:docPartObj>
        <w:docPartGallery w:val="Page Numbers (Bottom of Page)"/>
        <w:docPartUnique/>
      </w:docPartObj>
    </w:sdtPr>
    <w:sdtEndPr>
      <w:rPr>
        <w:noProof/>
      </w:rPr>
    </w:sdtEndPr>
    <w:sdtContent>
      <w:p w14:paraId="0DA08249" w14:textId="2BEA1C42" w:rsidR="00CB7F0C" w:rsidRDefault="00CB7F0C">
        <w:pPr>
          <w:pStyle w:val="Footer"/>
          <w:jc w:val="right"/>
        </w:pPr>
        <w:r>
          <w:fldChar w:fldCharType="begin"/>
        </w:r>
        <w:r>
          <w:instrText xml:space="preserve"> PAGE   \* MERGEFORMAT </w:instrText>
        </w:r>
        <w:r>
          <w:fldChar w:fldCharType="separate"/>
        </w:r>
        <w:r w:rsidR="008859A7">
          <w:rPr>
            <w:noProof/>
          </w:rPr>
          <w:t>1</w:t>
        </w:r>
        <w:r>
          <w:rPr>
            <w:noProof/>
          </w:rPr>
          <w:fldChar w:fldCharType="end"/>
        </w:r>
      </w:p>
    </w:sdtContent>
  </w:sdt>
  <w:p w14:paraId="3B99428E" w14:textId="77777777" w:rsidR="00CB7F0C" w:rsidRDefault="00CB7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96811" w14:textId="77777777" w:rsidR="005F1432" w:rsidRDefault="005F1432" w:rsidP="00CB7F0C">
      <w:pPr>
        <w:spacing w:after="0" w:line="240" w:lineRule="auto"/>
      </w:pPr>
      <w:r>
        <w:separator/>
      </w:r>
    </w:p>
  </w:footnote>
  <w:footnote w:type="continuationSeparator" w:id="0">
    <w:p w14:paraId="0C80C921" w14:textId="77777777" w:rsidR="005F1432" w:rsidRDefault="005F1432" w:rsidP="00CB7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8AE"/>
    <w:multiLevelType w:val="hybridMultilevel"/>
    <w:tmpl w:val="15BE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A14D7"/>
    <w:multiLevelType w:val="hybridMultilevel"/>
    <w:tmpl w:val="F5B4918E"/>
    <w:lvl w:ilvl="0" w:tplc="497C7B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E614C"/>
    <w:multiLevelType w:val="hybridMultilevel"/>
    <w:tmpl w:val="FDD0C458"/>
    <w:lvl w:ilvl="0" w:tplc="730AE2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F05990"/>
    <w:multiLevelType w:val="hybridMultilevel"/>
    <w:tmpl w:val="3BDE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708F7"/>
    <w:multiLevelType w:val="hybridMultilevel"/>
    <w:tmpl w:val="58EE1514"/>
    <w:lvl w:ilvl="0" w:tplc="497C7B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B"/>
    <w:rsid w:val="00002F5A"/>
    <w:rsid w:val="000153A5"/>
    <w:rsid w:val="00077C56"/>
    <w:rsid w:val="0008070C"/>
    <w:rsid w:val="000B0E6E"/>
    <w:rsid w:val="000C1179"/>
    <w:rsid w:val="000E76AC"/>
    <w:rsid w:val="00100231"/>
    <w:rsid w:val="0011353F"/>
    <w:rsid w:val="00125A05"/>
    <w:rsid w:val="00140E6A"/>
    <w:rsid w:val="00150658"/>
    <w:rsid w:val="00150D36"/>
    <w:rsid w:val="00163D81"/>
    <w:rsid w:val="001804A0"/>
    <w:rsid w:val="001A2674"/>
    <w:rsid w:val="001C58AA"/>
    <w:rsid w:val="001C665A"/>
    <w:rsid w:val="001F5367"/>
    <w:rsid w:val="00205ECC"/>
    <w:rsid w:val="002138E2"/>
    <w:rsid w:val="00282EE4"/>
    <w:rsid w:val="00286774"/>
    <w:rsid w:val="002E4F5A"/>
    <w:rsid w:val="002E6488"/>
    <w:rsid w:val="003702C8"/>
    <w:rsid w:val="00374D29"/>
    <w:rsid w:val="00377A1B"/>
    <w:rsid w:val="00397318"/>
    <w:rsid w:val="003B566F"/>
    <w:rsid w:val="003E5D3F"/>
    <w:rsid w:val="00415A9E"/>
    <w:rsid w:val="00417F3C"/>
    <w:rsid w:val="0042102C"/>
    <w:rsid w:val="004225E8"/>
    <w:rsid w:val="004252AC"/>
    <w:rsid w:val="00430164"/>
    <w:rsid w:val="004408D4"/>
    <w:rsid w:val="00461E36"/>
    <w:rsid w:val="00465C7F"/>
    <w:rsid w:val="00473A13"/>
    <w:rsid w:val="004B5E84"/>
    <w:rsid w:val="004B7E69"/>
    <w:rsid w:val="004C6247"/>
    <w:rsid w:val="004D1A4A"/>
    <w:rsid w:val="004D3C7F"/>
    <w:rsid w:val="004D4D0A"/>
    <w:rsid w:val="004F2441"/>
    <w:rsid w:val="004F3C90"/>
    <w:rsid w:val="004F3CA9"/>
    <w:rsid w:val="004F3EEA"/>
    <w:rsid w:val="00500361"/>
    <w:rsid w:val="00514509"/>
    <w:rsid w:val="00580B91"/>
    <w:rsid w:val="00585CB4"/>
    <w:rsid w:val="005B6368"/>
    <w:rsid w:val="005C15ED"/>
    <w:rsid w:val="005C46FA"/>
    <w:rsid w:val="005D1C36"/>
    <w:rsid w:val="005D58A9"/>
    <w:rsid w:val="005F1432"/>
    <w:rsid w:val="00627492"/>
    <w:rsid w:val="00634A45"/>
    <w:rsid w:val="00650D82"/>
    <w:rsid w:val="00656EA8"/>
    <w:rsid w:val="00661EE4"/>
    <w:rsid w:val="006727E4"/>
    <w:rsid w:val="006833FE"/>
    <w:rsid w:val="00685463"/>
    <w:rsid w:val="006A62DA"/>
    <w:rsid w:val="006E12B7"/>
    <w:rsid w:val="006E2898"/>
    <w:rsid w:val="006F2C22"/>
    <w:rsid w:val="00707B34"/>
    <w:rsid w:val="0071228D"/>
    <w:rsid w:val="00721BE7"/>
    <w:rsid w:val="0072324F"/>
    <w:rsid w:val="0072781D"/>
    <w:rsid w:val="00734DE5"/>
    <w:rsid w:val="00767B82"/>
    <w:rsid w:val="00777270"/>
    <w:rsid w:val="00791751"/>
    <w:rsid w:val="00793186"/>
    <w:rsid w:val="007A1E7E"/>
    <w:rsid w:val="007B7F29"/>
    <w:rsid w:val="007C089B"/>
    <w:rsid w:val="007C40BE"/>
    <w:rsid w:val="00840B41"/>
    <w:rsid w:val="00862DCC"/>
    <w:rsid w:val="00877914"/>
    <w:rsid w:val="008859A7"/>
    <w:rsid w:val="008950A2"/>
    <w:rsid w:val="008A5B26"/>
    <w:rsid w:val="008F33A2"/>
    <w:rsid w:val="008F364D"/>
    <w:rsid w:val="009029EB"/>
    <w:rsid w:val="00904DC9"/>
    <w:rsid w:val="00910A61"/>
    <w:rsid w:val="009142F6"/>
    <w:rsid w:val="0092081F"/>
    <w:rsid w:val="00925C15"/>
    <w:rsid w:val="00944951"/>
    <w:rsid w:val="00951358"/>
    <w:rsid w:val="00974E1A"/>
    <w:rsid w:val="0098215A"/>
    <w:rsid w:val="00985113"/>
    <w:rsid w:val="009A1CCA"/>
    <w:rsid w:val="009C0B2D"/>
    <w:rsid w:val="009C2465"/>
    <w:rsid w:val="009D7740"/>
    <w:rsid w:val="009F74A8"/>
    <w:rsid w:val="00A66BE7"/>
    <w:rsid w:val="00A678C8"/>
    <w:rsid w:val="00A758D5"/>
    <w:rsid w:val="00A76900"/>
    <w:rsid w:val="00AA1EBF"/>
    <w:rsid w:val="00AC2742"/>
    <w:rsid w:val="00AE2F0B"/>
    <w:rsid w:val="00B02495"/>
    <w:rsid w:val="00B32BB7"/>
    <w:rsid w:val="00B6243A"/>
    <w:rsid w:val="00B64EAE"/>
    <w:rsid w:val="00B66039"/>
    <w:rsid w:val="00B878D8"/>
    <w:rsid w:val="00BA2EFC"/>
    <w:rsid w:val="00BF06AE"/>
    <w:rsid w:val="00C05E82"/>
    <w:rsid w:val="00C21CBB"/>
    <w:rsid w:val="00C37646"/>
    <w:rsid w:val="00C5067B"/>
    <w:rsid w:val="00C96B1F"/>
    <w:rsid w:val="00CA11DB"/>
    <w:rsid w:val="00CB08D7"/>
    <w:rsid w:val="00CB59DC"/>
    <w:rsid w:val="00CB7F0C"/>
    <w:rsid w:val="00CC21D0"/>
    <w:rsid w:val="00CD5C72"/>
    <w:rsid w:val="00CE2572"/>
    <w:rsid w:val="00D2133F"/>
    <w:rsid w:val="00D25187"/>
    <w:rsid w:val="00D3079F"/>
    <w:rsid w:val="00D70428"/>
    <w:rsid w:val="00D844DF"/>
    <w:rsid w:val="00D86ACB"/>
    <w:rsid w:val="00D87367"/>
    <w:rsid w:val="00D97925"/>
    <w:rsid w:val="00DB1741"/>
    <w:rsid w:val="00DD7BCB"/>
    <w:rsid w:val="00DE0B9A"/>
    <w:rsid w:val="00DE752A"/>
    <w:rsid w:val="00DE7D95"/>
    <w:rsid w:val="00DF11ED"/>
    <w:rsid w:val="00DF29DA"/>
    <w:rsid w:val="00E13382"/>
    <w:rsid w:val="00E2796C"/>
    <w:rsid w:val="00E50DD9"/>
    <w:rsid w:val="00E61B7D"/>
    <w:rsid w:val="00E6650C"/>
    <w:rsid w:val="00E91763"/>
    <w:rsid w:val="00EC0724"/>
    <w:rsid w:val="00ED0EA2"/>
    <w:rsid w:val="00EF6DAF"/>
    <w:rsid w:val="00F03673"/>
    <w:rsid w:val="00F11CED"/>
    <w:rsid w:val="00F257B8"/>
    <w:rsid w:val="00F614D4"/>
    <w:rsid w:val="00F65D92"/>
    <w:rsid w:val="00F74CF5"/>
    <w:rsid w:val="00F97077"/>
    <w:rsid w:val="00FA4632"/>
    <w:rsid w:val="00FE2FD6"/>
    <w:rsid w:val="00FE484E"/>
    <w:rsid w:val="00FF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5410"/>
  <w15:chartTrackingRefBased/>
  <w15:docId w15:val="{891A40D7-C9B0-4D6F-A312-14A4EBB7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68"/>
    <w:pPr>
      <w:jc w:val="both"/>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C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77C56"/>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77C56"/>
    <w:rPr>
      <w:i/>
      <w:iCs/>
    </w:rPr>
  </w:style>
  <w:style w:type="character" w:styleId="Hyperlink">
    <w:name w:val="Hyperlink"/>
    <w:basedOn w:val="DefaultParagraphFont"/>
    <w:uiPriority w:val="99"/>
    <w:unhideWhenUsed/>
    <w:rsid w:val="00077C56"/>
    <w:rPr>
      <w:color w:val="0000FF"/>
      <w:u w:val="single"/>
    </w:rPr>
  </w:style>
  <w:style w:type="character" w:styleId="FollowedHyperlink">
    <w:name w:val="FollowedHyperlink"/>
    <w:basedOn w:val="DefaultParagraphFont"/>
    <w:uiPriority w:val="99"/>
    <w:semiHidden/>
    <w:unhideWhenUsed/>
    <w:rsid w:val="00077C56"/>
    <w:rPr>
      <w:color w:val="954F72" w:themeColor="followedHyperlink"/>
      <w:u w:val="single"/>
    </w:rPr>
  </w:style>
  <w:style w:type="character" w:customStyle="1" w:styleId="UnresolvedMention1">
    <w:name w:val="Unresolved Mention1"/>
    <w:basedOn w:val="DefaultParagraphFont"/>
    <w:uiPriority w:val="99"/>
    <w:semiHidden/>
    <w:unhideWhenUsed/>
    <w:rsid w:val="006833FE"/>
    <w:rPr>
      <w:color w:val="605E5C"/>
      <w:shd w:val="clear" w:color="auto" w:fill="E1DFDD"/>
    </w:rPr>
  </w:style>
  <w:style w:type="paragraph" w:styleId="ListParagraph">
    <w:name w:val="List Paragraph"/>
    <w:basedOn w:val="Normal"/>
    <w:uiPriority w:val="34"/>
    <w:qFormat/>
    <w:rsid w:val="00F257B8"/>
    <w:pPr>
      <w:ind w:left="720"/>
      <w:contextualSpacing/>
    </w:pPr>
  </w:style>
  <w:style w:type="paragraph" w:styleId="Header">
    <w:name w:val="header"/>
    <w:basedOn w:val="Normal"/>
    <w:link w:val="HeaderChar"/>
    <w:uiPriority w:val="99"/>
    <w:unhideWhenUsed/>
    <w:rsid w:val="00CB7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0C"/>
    <w:rPr>
      <w:rFonts w:ascii="Calibri" w:hAnsi="Calibri"/>
    </w:rPr>
  </w:style>
  <w:style w:type="paragraph" w:styleId="Footer">
    <w:name w:val="footer"/>
    <w:basedOn w:val="Normal"/>
    <w:link w:val="FooterChar"/>
    <w:uiPriority w:val="99"/>
    <w:unhideWhenUsed/>
    <w:rsid w:val="00CB7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0C"/>
    <w:rPr>
      <w:rFonts w:ascii="Calibri" w:hAnsi="Calibri"/>
    </w:rPr>
  </w:style>
  <w:style w:type="character" w:customStyle="1" w:styleId="UnresolvedMention2">
    <w:name w:val="Unresolved Mention2"/>
    <w:basedOn w:val="DefaultParagraphFont"/>
    <w:uiPriority w:val="99"/>
    <w:semiHidden/>
    <w:unhideWhenUsed/>
    <w:rsid w:val="003702C8"/>
    <w:rPr>
      <w:color w:val="605E5C"/>
      <w:shd w:val="clear" w:color="auto" w:fill="E1DFDD"/>
    </w:rPr>
  </w:style>
  <w:style w:type="paragraph" w:styleId="BalloonText">
    <w:name w:val="Balloon Text"/>
    <w:basedOn w:val="Normal"/>
    <w:link w:val="BalloonTextChar"/>
    <w:uiPriority w:val="99"/>
    <w:semiHidden/>
    <w:unhideWhenUsed/>
    <w:rsid w:val="00E5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DD9"/>
    <w:rPr>
      <w:rFonts w:ascii="Segoe UI" w:hAnsi="Segoe UI" w:cs="Segoe UI"/>
      <w:sz w:val="18"/>
      <w:szCs w:val="18"/>
    </w:rPr>
  </w:style>
  <w:style w:type="paragraph" w:styleId="Revision">
    <w:name w:val="Revision"/>
    <w:hidden/>
    <w:uiPriority w:val="99"/>
    <w:semiHidden/>
    <w:rsid w:val="00661EE4"/>
    <w:pPr>
      <w:spacing w:after="0" w:line="240" w:lineRule="auto"/>
    </w:pPr>
    <w:rPr>
      <w:rFonts w:ascii="Calibri" w:hAnsi="Calibri"/>
    </w:rPr>
  </w:style>
  <w:style w:type="character" w:customStyle="1" w:styleId="UnresolvedMention">
    <w:name w:val="Unresolved Mention"/>
    <w:basedOn w:val="DefaultParagraphFont"/>
    <w:uiPriority w:val="99"/>
    <w:semiHidden/>
    <w:unhideWhenUsed/>
    <w:rsid w:val="00374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5250">
      <w:bodyDiv w:val="1"/>
      <w:marLeft w:val="0"/>
      <w:marRight w:val="0"/>
      <w:marTop w:val="0"/>
      <w:marBottom w:val="0"/>
      <w:divBdr>
        <w:top w:val="none" w:sz="0" w:space="0" w:color="auto"/>
        <w:left w:val="none" w:sz="0" w:space="0" w:color="auto"/>
        <w:bottom w:val="none" w:sz="0" w:space="0" w:color="auto"/>
        <w:right w:val="none" w:sz="0" w:space="0" w:color="auto"/>
      </w:divBdr>
    </w:div>
    <w:div w:id="446123238">
      <w:bodyDiv w:val="1"/>
      <w:marLeft w:val="0"/>
      <w:marRight w:val="0"/>
      <w:marTop w:val="0"/>
      <w:marBottom w:val="0"/>
      <w:divBdr>
        <w:top w:val="none" w:sz="0" w:space="0" w:color="auto"/>
        <w:left w:val="none" w:sz="0" w:space="0" w:color="auto"/>
        <w:bottom w:val="none" w:sz="0" w:space="0" w:color="auto"/>
        <w:right w:val="none" w:sz="0" w:space="0" w:color="auto"/>
      </w:divBdr>
    </w:div>
    <w:div w:id="698817689">
      <w:bodyDiv w:val="1"/>
      <w:marLeft w:val="0"/>
      <w:marRight w:val="0"/>
      <w:marTop w:val="0"/>
      <w:marBottom w:val="0"/>
      <w:divBdr>
        <w:top w:val="none" w:sz="0" w:space="0" w:color="auto"/>
        <w:left w:val="none" w:sz="0" w:space="0" w:color="auto"/>
        <w:bottom w:val="none" w:sz="0" w:space="0" w:color="auto"/>
        <w:right w:val="none" w:sz="0" w:space="0" w:color="auto"/>
      </w:divBdr>
    </w:div>
    <w:div w:id="18717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oyalholloway.ac.uk/studying-here/applying/postgraduate/how-to-appl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hrc-cdp.org/" TargetMode="External"/><Relationship Id="rId17" Type="http://schemas.openxmlformats.org/officeDocument/2006/relationships/hyperlink" Target="mailto:sophie.defrance@bl.uk" TargetMode="External"/><Relationship Id="rId2" Type="http://schemas.openxmlformats.org/officeDocument/2006/relationships/styles" Target="styles.xml"/><Relationship Id="rId16" Type="http://schemas.openxmlformats.org/officeDocument/2006/relationships/hyperlink" Target="mailto:teresa.vernon@bl.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bl.uk/european/" TargetMode="External"/><Relationship Id="rId5" Type="http://schemas.openxmlformats.org/officeDocument/2006/relationships/footnotes" Target="footnotes.xml"/><Relationship Id="rId15" Type="http://schemas.openxmlformats.org/officeDocument/2006/relationships/hyperlink" Target="mailto:robert.priest@rhul.ac.uk" TargetMode="External"/><Relationship Id="rId10" Type="http://schemas.openxmlformats.org/officeDocument/2006/relationships/hyperlink" Target="https://www.bl.uk/research-collaboration/doctoral-re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yperlink" Target="https://www.ukri.org/files/funding/ukri-training-grant-terms-and-conditions-guidance-jun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8521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robdpriest@gmail.com</dc:creator>
  <cp:keywords/>
  <dc:description/>
  <cp:lastModifiedBy>Heaney, Janet</cp:lastModifiedBy>
  <cp:revision>2</cp:revision>
  <dcterms:created xsi:type="dcterms:W3CDTF">2020-03-04T14:53:00Z</dcterms:created>
  <dcterms:modified xsi:type="dcterms:W3CDTF">2020-03-04T14:53:00Z</dcterms:modified>
</cp:coreProperties>
</file>