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44"/>
      </w:tblGrid>
      <w:tr w:rsidR="00753FC4" w14:paraId="412AEFD7" w14:textId="77777777" w:rsidTr="00753FC4">
        <w:tc>
          <w:tcPr>
            <w:tcW w:w="7650" w:type="dxa"/>
            <w:shd w:val="clear" w:color="auto" w:fill="A8D08D" w:themeFill="accent6" w:themeFillTint="99"/>
            <w:vAlign w:val="center"/>
          </w:tcPr>
          <w:p w14:paraId="5A7B0443" w14:textId="77777777" w:rsidR="00753FC4" w:rsidRPr="00CE2481" w:rsidRDefault="00D16FA3" w:rsidP="00707122">
            <w:pPr>
              <w:rPr>
                <w:color w:val="C9C9C9" w:themeColor="accent3" w:themeTint="99"/>
                <w:sz w:val="16"/>
              </w:rPr>
            </w:pPr>
            <w:r>
              <w:rPr>
                <w:noProof/>
              </w:rPr>
              <w:t>Committee Terms of Reference</w:t>
            </w:r>
          </w:p>
          <w:p w14:paraId="3C5F5FD2" w14:textId="77777777" w:rsidR="00753FC4" w:rsidRPr="004F0949" w:rsidRDefault="00A957B2" w:rsidP="00A957B2">
            <w:pPr>
              <w:rPr>
                <w:b/>
              </w:rPr>
            </w:pPr>
            <w:r>
              <w:rPr>
                <w:b/>
                <w:sz w:val="32"/>
              </w:rPr>
              <w:t>Academic Board Executive</w:t>
            </w:r>
            <w:r w:rsidR="00002B3B">
              <w:rPr>
                <w:b/>
                <w:sz w:val="32"/>
              </w:rPr>
              <w:t xml:space="preserve"> </w:t>
            </w:r>
            <w:r w:rsidR="008707E9" w:rsidRPr="008707E9">
              <w:rPr>
                <w:b/>
                <w:sz w:val="32"/>
              </w:rPr>
              <w:t>Committee</w:t>
            </w:r>
          </w:p>
        </w:tc>
        <w:tc>
          <w:tcPr>
            <w:tcW w:w="1944" w:type="dxa"/>
            <w:tcMar>
              <w:left w:w="0" w:type="dxa"/>
              <w:right w:w="0" w:type="dxa"/>
            </w:tcMar>
          </w:tcPr>
          <w:p w14:paraId="31EBE131" w14:textId="77777777" w:rsidR="00753FC4" w:rsidRDefault="00753FC4" w:rsidP="00707122">
            <w:pPr>
              <w:jc w:val="right"/>
            </w:pPr>
            <w:r w:rsidRPr="00997900">
              <w:rPr>
                <w:noProof/>
                <w:lang w:eastAsia="en-GB"/>
              </w:rPr>
              <w:drawing>
                <wp:inline distT="0" distB="0" distL="0" distR="0" wp14:anchorId="337C95DD" wp14:editId="4D8E1CB8">
                  <wp:extent cx="1175657" cy="587829"/>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657" cy="587829"/>
                          </a:xfrm>
                          <a:prstGeom prst="rect">
                            <a:avLst/>
                          </a:prstGeom>
                          <a:noFill/>
                          <a:ln>
                            <a:noFill/>
                          </a:ln>
                        </pic:spPr>
                      </pic:pic>
                    </a:graphicData>
                  </a:graphic>
                </wp:inline>
              </w:drawing>
            </w:r>
          </w:p>
        </w:tc>
      </w:tr>
    </w:tbl>
    <w:p w14:paraId="273FD92F" w14:textId="77777777" w:rsidR="00753FC4" w:rsidRDefault="00753FC4" w:rsidP="00753FC4"/>
    <w:tbl>
      <w:tblPr>
        <w:tblStyle w:val="TableGrid"/>
        <w:tblW w:w="9625" w:type="dxa"/>
        <w:tblCellMar>
          <w:top w:w="58" w:type="dxa"/>
          <w:left w:w="58" w:type="dxa"/>
          <w:bottom w:w="58" w:type="dxa"/>
          <w:right w:w="58" w:type="dxa"/>
        </w:tblCellMar>
        <w:tblLook w:val="04A0" w:firstRow="1" w:lastRow="0" w:firstColumn="1" w:lastColumn="0" w:noHBand="0" w:noVBand="1"/>
      </w:tblPr>
      <w:tblGrid>
        <w:gridCol w:w="2605"/>
        <w:gridCol w:w="7020"/>
      </w:tblGrid>
      <w:tr w:rsidR="00D16FA3" w14:paraId="0AF2947F" w14:textId="77777777" w:rsidTr="75136FF2">
        <w:tc>
          <w:tcPr>
            <w:tcW w:w="2605" w:type="dxa"/>
          </w:tcPr>
          <w:p w14:paraId="577B9DE4" w14:textId="77777777" w:rsidR="00D16FA3" w:rsidRDefault="00D16FA3" w:rsidP="00753FC4">
            <w:r>
              <w:t>Purpose</w:t>
            </w:r>
          </w:p>
        </w:tc>
        <w:tc>
          <w:tcPr>
            <w:tcW w:w="7020" w:type="dxa"/>
          </w:tcPr>
          <w:p w14:paraId="3C65080C" w14:textId="67284DFF" w:rsidR="009415BB" w:rsidRDefault="00822B9C" w:rsidP="00753FC4">
            <w:r>
              <w:t xml:space="preserve">To act on behalf of the Academic Board to set the agenda for meetings and other duties as set out in the Academic Board Standing Orders. </w:t>
            </w:r>
          </w:p>
        </w:tc>
      </w:tr>
      <w:tr w:rsidR="00D16FA3" w14:paraId="39152BA1" w14:textId="77777777" w:rsidTr="75136FF2">
        <w:tc>
          <w:tcPr>
            <w:tcW w:w="2605" w:type="dxa"/>
          </w:tcPr>
          <w:p w14:paraId="17378157" w14:textId="77777777" w:rsidR="00D16FA3" w:rsidRDefault="00D16FA3" w:rsidP="00753FC4">
            <w:r>
              <w:t>Reports to</w:t>
            </w:r>
          </w:p>
        </w:tc>
        <w:tc>
          <w:tcPr>
            <w:tcW w:w="7020" w:type="dxa"/>
          </w:tcPr>
          <w:p w14:paraId="476998BB" w14:textId="77777777" w:rsidR="00D16FA3" w:rsidRDefault="00A957B2" w:rsidP="00753FC4">
            <w:r>
              <w:t>Academic Board</w:t>
            </w:r>
          </w:p>
        </w:tc>
      </w:tr>
      <w:tr w:rsidR="00AE2657" w14:paraId="385A685A" w14:textId="77777777" w:rsidTr="75136FF2">
        <w:tc>
          <w:tcPr>
            <w:tcW w:w="2605" w:type="dxa"/>
          </w:tcPr>
          <w:p w14:paraId="7C379654" w14:textId="77777777" w:rsidR="00AE2657" w:rsidRDefault="00AE2657" w:rsidP="00753FC4">
            <w:r>
              <w:t>Sub-committees</w:t>
            </w:r>
          </w:p>
        </w:tc>
        <w:tc>
          <w:tcPr>
            <w:tcW w:w="7020" w:type="dxa"/>
          </w:tcPr>
          <w:p w14:paraId="7B8F025B" w14:textId="77777777" w:rsidR="00AD6693" w:rsidRDefault="00806E5C" w:rsidP="00753FC4">
            <w:r>
              <w:t>None</w:t>
            </w:r>
          </w:p>
        </w:tc>
      </w:tr>
      <w:tr w:rsidR="00D16FA3" w14:paraId="616B2DF5" w14:textId="77777777" w:rsidTr="75136FF2">
        <w:tc>
          <w:tcPr>
            <w:tcW w:w="2605" w:type="dxa"/>
          </w:tcPr>
          <w:p w14:paraId="7F6211F1" w14:textId="77777777" w:rsidR="00D16FA3" w:rsidRDefault="00D16FA3" w:rsidP="00753FC4">
            <w:r>
              <w:t>Regular meetings per year</w:t>
            </w:r>
          </w:p>
        </w:tc>
        <w:tc>
          <w:tcPr>
            <w:tcW w:w="7020" w:type="dxa"/>
          </w:tcPr>
          <w:p w14:paraId="7057552A" w14:textId="77777777" w:rsidR="00D16FA3" w:rsidRDefault="00806E5C" w:rsidP="00753FC4">
            <w:r w:rsidRPr="00806E5C">
              <w:t>Normally 4 to 5 weeks prior to meetings of Academic Board</w:t>
            </w:r>
          </w:p>
        </w:tc>
      </w:tr>
      <w:tr w:rsidR="00D16FA3" w14:paraId="557FF7DA" w14:textId="77777777" w:rsidTr="75136FF2">
        <w:tc>
          <w:tcPr>
            <w:tcW w:w="2605" w:type="dxa"/>
          </w:tcPr>
          <w:p w14:paraId="67CEFA06" w14:textId="77777777" w:rsidR="00D16FA3" w:rsidRDefault="00D16FA3" w:rsidP="00753FC4">
            <w:r>
              <w:t>Quorum</w:t>
            </w:r>
          </w:p>
        </w:tc>
        <w:tc>
          <w:tcPr>
            <w:tcW w:w="7020" w:type="dxa"/>
          </w:tcPr>
          <w:p w14:paraId="0A5AB936" w14:textId="77777777" w:rsidR="00D16FA3" w:rsidRDefault="00806E5C" w:rsidP="00753FC4">
            <w:r>
              <w:t>7</w:t>
            </w:r>
          </w:p>
        </w:tc>
      </w:tr>
    </w:tbl>
    <w:p w14:paraId="4C69E981" w14:textId="77777777" w:rsidR="00D16FA3" w:rsidRDefault="00D16FA3" w:rsidP="00753FC4"/>
    <w:p w14:paraId="162FEA2F" w14:textId="77777777" w:rsidR="00D16FA3" w:rsidRPr="00E5001C" w:rsidRDefault="00D16FA3" w:rsidP="00753FC4">
      <w:r w:rsidRPr="00E5001C">
        <w:rPr>
          <w:b/>
        </w:rPr>
        <w:t>Terms of Reference</w:t>
      </w:r>
    </w:p>
    <w:p w14:paraId="4737CB44" w14:textId="77777777" w:rsidR="00D16FA3" w:rsidRPr="00E5001C" w:rsidRDefault="00D16FA3" w:rsidP="00753FC4"/>
    <w:p w14:paraId="427DC067" w14:textId="77777777" w:rsidR="00D16FA3" w:rsidRPr="00E5001C" w:rsidRDefault="005958F0" w:rsidP="00753FC4">
      <w:r w:rsidRPr="00E5001C">
        <w:t>The primary duties of the committee are as follows</w:t>
      </w:r>
      <w:r w:rsidR="00D16FA3" w:rsidRPr="00E5001C">
        <w:t>.</w:t>
      </w:r>
    </w:p>
    <w:p w14:paraId="6D4AFAF1" w14:textId="77777777" w:rsidR="00390C62" w:rsidRPr="00E5001C" w:rsidRDefault="00390C62" w:rsidP="008A330A">
      <w:pPr>
        <w:jc w:val="both"/>
      </w:pPr>
    </w:p>
    <w:p w14:paraId="7089F359" w14:textId="1BEC877D" w:rsidR="00806E5C" w:rsidRDefault="00806E5C" w:rsidP="00806E5C">
      <w:pPr>
        <w:pStyle w:val="ListParagraph"/>
        <w:numPr>
          <w:ilvl w:val="0"/>
          <w:numId w:val="11"/>
        </w:numPr>
        <w:jc w:val="both"/>
      </w:pPr>
      <w:r>
        <w:t xml:space="preserve">To receive </w:t>
      </w:r>
      <w:r w:rsidR="009E3F78">
        <w:t>a verbal</w:t>
      </w:r>
      <w:r>
        <w:t xml:space="preserve"> report from each School highlighting critical academic-related issues and potential business for Academic Board arising from School Boards and </w:t>
      </w:r>
      <w:proofErr w:type="spellStart"/>
      <w:proofErr w:type="gramStart"/>
      <w:r>
        <w:t>Staff:Student</w:t>
      </w:r>
      <w:proofErr w:type="spellEnd"/>
      <w:proofErr w:type="gramEnd"/>
      <w:r>
        <w:t xml:space="preserve"> Committees within the School</w:t>
      </w:r>
      <w:r w:rsidR="006F4DDF">
        <w:t>.</w:t>
      </w:r>
    </w:p>
    <w:p w14:paraId="77498AA6" w14:textId="77777777" w:rsidR="00806E5C" w:rsidRDefault="00806E5C" w:rsidP="00806E5C">
      <w:pPr>
        <w:pStyle w:val="ListParagraph"/>
        <w:numPr>
          <w:ilvl w:val="0"/>
          <w:numId w:val="11"/>
        </w:numPr>
        <w:jc w:val="both"/>
      </w:pPr>
      <w:r>
        <w:t>To approve the agenda for forthcoming Academic Boards.</w:t>
      </w:r>
    </w:p>
    <w:p w14:paraId="5B59031B" w14:textId="77777777" w:rsidR="00806E5C" w:rsidRDefault="00806E5C" w:rsidP="00806E5C">
      <w:pPr>
        <w:pStyle w:val="ListParagraph"/>
        <w:numPr>
          <w:ilvl w:val="0"/>
          <w:numId w:val="11"/>
        </w:numPr>
        <w:jc w:val="both"/>
      </w:pPr>
      <w:r>
        <w:t>To consider and approve membership of panels and committees as prescribed by Academic Board and/or regulations.</w:t>
      </w:r>
    </w:p>
    <w:p w14:paraId="00D905F1" w14:textId="77777777" w:rsidR="00806E5C" w:rsidRDefault="00806E5C" w:rsidP="00806E5C">
      <w:pPr>
        <w:pStyle w:val="ListParagraph"/>
        <w:numPr>
          <w:ilvl w:val="0"/>
          <w:numId w:val="11"/>
        </w:numPr>
        <w:jc w:val="both"/>
      </w:pPr>
      <w:r>
        <w:t>To consider any significant items of urgent business which cannot feasibly be considered by a meeting of Academic Board.</w:t>
      </w:r>
    </w:p>
    <w:p w14:paraId="20C5ADF1" w14:textId="77777777" w:rsidR="00806E5C" w:rsidRDefault="00806E5C" w:rsidP="00806E5C">
      <w:pPr>
        <w:pStyle w:val="ListParagraph"/>
        <w:numPr>
          <w:ilvl w:val="0"/>
          <w:numId w:val="11"/>
        </w:numPr>
        <w:jc w:val="both"/>
      </w:pPr>
      <w:r>
        <w:t>To consider the skill set possessed by the members of Academic Board and identify any skills which are important to the business of the Academic Board and are not currently represented. To consider individuals who may meet the identified criteria for co-option to Academic Board. To recommend one or more individuals to Academic Board for co-option.</w:t>
      </w:r>
    </w:p>
    <w:p w14:paraId="5AAEC3A7" w14:textId="77777777" w:rsidR="00806E5C" w:rsidRDefault="00806E5C" w:rsidP="00806E5C">
      <w:pPr>
        <w:pStyle w:val="ListParagraph"/>
        <w:numPr>
          <w:ilvl w:val="0"/>
          <w:numId w:val="11"/>
        </w:numPr>
        <w:jc w:val="both"/>
      </w:pPr>
      <w:r>
        <w:t>To consider how to balance the membership of Academic Board if the number of members of Academic Board as determined by Statute 5 2.1-2.3 changes and requires an equivalent change in the number of elected members of the Academic Staff as per Statute 5 2.7.</w:t>
      </w:r>
    </w:p>
    <w:p w14:paraId="7D94BF7C" w14:textId="77777777" w:rsidR="006B3825" w:rsidRDefault="00806E5C" w:rsidP="00806E5C">
      <w:pPr>
        <w:pStyle w:val="ListParagraph"/>
        <w:numPr>
          <w:ilvl w:val="0"/>
          <w:numId w:val="11"/>
        </w:numPr>
        <w:jc w:val="both"/>
      </w:pPr>
      <w:r>
        <w:t>To consider for approval the nomination by a Head of an Academic Unit for their Academic Unit representative if the Head of the Academic Unit is already a member of Academic Board by virtue of a different role.</w:t>
      </w:r>
    </w:p>
    <w:p w14:paraId="4E82EA16" w14:textId="77777777" w:rsidR="008707E9" w:rsidRDefault="008707E9" w:rsidP="008707E9">
      <w:pPr>
        <w:pStyle w:val="ListParagraph"/>
        <w:ind w:left="360"/>
        <w:jc w:val="both"/>
      </w:pPr>
    </w:p>
    <w:p w14:paraId="0F5B3985" w14:textId="77777777" w:rsidR="0063416E" w:rsidRDefault="0063416E" w:rsidP="0063416E"/>
    <w:p w14:paraId="39BA4988" w14:textId="77777777" w:rsidR="00D16FA3" w:rsidRDefault="00D16FA3" w:rsidP="00D16FA3">
      <w:pPr>
        <w:rPr>
          <w:b/>
        </w:rPr>
      </w:pPr>
      <w:r>
        <w:rPr>
          <w:b/>
        </w:rPr>
        <w:t>Membership</w:t>
      </w:r>
    </w:p>
    <w:p w14:paraId="3AA3B24F" w14:textId="77777777" w:rsidR="00D16FA3" w:rsidRDefault="00D16FA3" w:rsidP="00D16FA3">
      <w:pPr>
        <w:rPr>
          <w:b/>
        </w:rPr>
      </w:pPr>
    </w:p>
    <w:tbl>
      <w:tblPr>
        <w:tblStyle w:val="GridTable4-Accent6"/>
        <w:tblW w:w="9650" w:type="dxa"/>
        <w:tblCellMar>
          <w:top w:w="58" w:type="dxa"/>
          <w:left w:w="58" w:type="dxa"/>
          <w:bottom w:w="58" w:type="dxa"/>
          <w:right w:w="58" w:type="dxa"/>
        </w:tblCellMar>
        <w:tblLook w:val="04A0" w:firstRow="1" w:lastRow="0" w:firstColumn="1" w:lastColumn="0" w:noHBand="0" w:noVBand="1"/>
      </w:tblPr>
      <w:tblGrid>
        <w:gridCol w:w="1525"/>
        <w:gridCol w:w="3150"/>
        <w:gridCol w:w="1915"/>
        <w:gridCol w:w="3060"/>
      </w:tblGrid>
      <w:tr w:rsidR="00781187" w14:paraId="77A896CD" w14:textId="77777777" w:rsidTr="75136FF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5" w:type="dxa"/>
          </w:tcPr>
          <w:p w14:paraId="34FC5A9D" w14:textId="77777777" w:rsidR="00781187" w:rsidRDefault="00781187" w:rsidP="00970C27">
            <w:r>
              <w:t>Role</w:t>
            </w:r>
          </w:p>
        </w:tc>
        <w:tc>
          <w:tcPr>
            <w:tcW w:w="3150" w:type="dxa"/>
          </w:tcPr>
          <w:p w14:paraId="502D11AD" w14:textId="77777777" w:rsidR="00781187" w:rsidRDefault="006C470E" w:rsidP="006C470E">
            <w:pPr>
              <w:ind w:left="215" w:hanging="215"/>
              <w:cnfStyle w:val="100000000000" w:firstRow="1" w:lastRow="0" w:firstColumn="0" w:lastColumn="0" w:oddVBand="0" w:evenVBand="0" w:oddHBand="0" w:evenHBand="0" w:firstRowFirstColumn="0" w:firstRowLastColumn="0" w:lastRowFirstColumn="0" w:lastRowLastColumn="0"/>
            </w:pPr>
            <w:r>
              <w:t>Names</w:t>
            </w:r>
          </w:p>
        </w:tc>
        <w:tc>
          <w:tcPr>
            <w:tcW w:w="1915" w:type="dxa"/>
          </w:tcPr>
          <w:p w14:paraId="6C0BEF1D" w14:textId="77777777" w:rsidR="00781187" w:rsidRDefault="00781187" w:rsidP="006C470E">
            <w:pPr>
              <w:ind w:left="220" w:hanging="220"/>
              <w:cnfStyle w:val="100000000000" w:firstRow="1" w:lastRow="0" w:firstColumn="0" w:lastColumn="0" w:oddVBand="0" w:evenVBand="0" w:oddHBand="0" w:evenHBand="0" w:firstRowFirstColumn="0" w:firstRowLastColumn="0" w:lastRowFirstColumn="0" w:lastRowLastColumn="0"/>
            </w:pPr>
            <w:r>
              <w:t>Appointed by</w:t>
            </w:r>
          </w:p>
        </w:tc>
        <w:tc>
          <w:tcPr>
            <w:tcW w:w="3060" w:type="dxa"/>
          </w:tcPr>
          <w:p w14:paraId="20E12080" w14:textId="77777777" w:rsidR="00781187" w:rsidRDefault="00781187" w:rsidP="006C470E">
            <w:pPr>
              <w:ind w:left="279" w:hanging="279"/>
              <w:cnfStyle w:val="100000000000" w:firstRow="1" w:lastRow="0" w:firstColumn="0" w:lastColumn="0" w:oddVBand="0" w:evenVBand="0" w:oddHBand="0" w:evenHBand="0" w:firstRowFirstColumn="0" w:firstRowLastColumn="0" w:lastRowFirstColumn="0" w:lastRowLastColumn="0"/>
            </w:pPr>
            <w:r>
              <w:t>Name</w:t>
            </w:r>
          </w:p>
        </w:tc>
      </w:tr>
      <w:tr w:rsidR="00781187" w14:paraId="54C88971" w14:textId="77777777" w:rsidTr="7513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9AE418B" w14:textId="77777777" w:rsidR="00781187" w:rsidRPr="00781187" w:rsidRDefault="00781187" w:rsidP="00970C27">
            <w:pPr>
              <w:rPr>
                <w:b w:val="0"/>
              </w:rPr>
            </w:pPr>
            <w:r w:rsidRPr="00781187">
              <w:rPr>
                <w:b w:val="0"/>
              </w:rPr>
              <w:t>Chair</w:t>
            </w:r>
          </w:p>
        </w:tc>
        <w:tc>
          <w:tcPr>
            <w:tcW w:w="3150" w:type="dxa"/>
          </w:tcPr>
          <w:p w14:paraId="4D1529C4" w14:textId="77777777" w:rsidR="008A330A" w:rsidRDefault="00806E5C" w:rsidP="009415BB">
            <w:pPr>
              <w:ind w:left="215" w:hanging="215"/>
              <w:cnfStyle w:val="000000100000" w:firstRow="0" w:lastRow="0" w:firstColumn="0" w:lastColumn="0" w:oddVBand="0" w:evenVBand="0" w:oddHBand="1" w:evenHBand="0" w:firstRowFirstColumn="0" w:firstRowLastColumn="0" w:lastRowFirstColumn="0" w:lastRowLastColumn="0"/>
            </w:pPr>
            <w:r>
              <w:t>Principal</w:t>
            </w:r>
          </w:p>
        </w:tc>
        <w:tc>
          <w:tcPr>
            <w:tcW w:w="1915" w:type="dxa"/>
          </w:tcPr>
          <w:p w14:paraId="3FF02DDA" w14:textId="77777777" w:rsidR="008A330A" w:rsidRDefault="00806E5C" w:rsidP="009415BB">
            <w:pPr>
              <w:ind w:left="220" w:hanging="220"/>
              <w:cnfStyle w:val="000000100000" w:firstRow="0" w:lastRow="0" w:firstColumn="0" w:lastColumn="0" w:oddVBand="0" w:evenVBand="0" w:oddHBand="1" w:evenHBand="0" w:firstRowFirstColumn="0" w:firstRowLastColumn="0" w:lastRowFirstColumn="0" w:lastRowLastColumn="0"/>
            </w:pPr>
            <w:r>
              <w:t>Ex officio</w:t>
            </w:r>
          </w:p>
        </w:tc>
        <w:tc>
          <w:tcPr>
            <w:tcW w:w="3060" w:type="dxa"/>
          </w:tcPr>
          <w:p w14:paraId="7C1BE260" w14:textId="5C16747D" w:rsidR="008A330A" w:rsidRDefault="00C36BC5" w:rsidP="009415BB">
            <w:pPr>
              <w:ind w:left="279" w:hanging="279"/>
              <w:cnfStyle w:val="000000100000" w:firstRow="0" w:lastRow="0" w:firstColumn="0" w:lastColumn="0" w:oddVBand="0" w:evenVBand="0" w:oddHBand="1" w:evenHBand="0" w:firstRowFirstColumn="0" w:firstRowLastColumn="0" w:lastRowFirstColumn="0" w:lastRowLastColumn="0"/>
            </w:pPr>
            <w:r>
              <w:t xml:space="preserve">Professor </w:t>
            </w:r>
            <w:r w:rsidR="00AF776A">
              <w:t>Julie Sanders</w:t>
            </w:r>
          </w:p>
        </w:tc>
      </w:tr>
      <w:tr w:rsidR="003C1820" w14:paraId="58539015" w14:textId="77777777" w:rsidTr="003C1820">
        <w:tc>
          <w:tcPr>
            <w:cnfStyle w:val="001000000000" w:firstRow="0" w:lastRow="0" w:firstColumn="1" w:lastColumn="0" w:oddVBand="0" w:evenVBand="0" w:oddHBand="0" w:evenHBand="0" w:firstRowFirstColumn="0" w:firstRowLastColumn="0" w:lastRowFirstColumn="0" w:lastRowLastColumn="0"/>
            <w:tcW w:w="1525" w:type="dxa"/>
            <w:shd w:val="clear" w:color="auto" w:fill="E2EFD9" w:themeFill="accent6" w:themeFillTint="33"/>
          </w:tcPr>
          <w:p w14:paraId="2C4D849A" w14:textId="77777777" w:rsidR="003C1820" w:rsidRPr="00806E5C" w:rsidRDefault="003C1820" w:rsidP="003C1820">
            <w:pPr>
              <w:rPr>
                <w:b w:val="0"/>
              </w:rPr>
            </w:pPr>
            <w:r w:rsidRPr="00806E5C">
              <w:rPr>
                <w:b w:val="0"/>
              </w:rPr>
              <w:t>Deputy Chair</w:t>
            </w:r>
          </w:p>
        </w:tc>
        <w:tc>
          <w:tcPr>
            <w:tcW w:w="3150" w:type="dxa"/>
            <w:shd w:val="clear" w:color="auto" w:fill="E2EFD9" w:themeFill="accent6" w:themeFillTint="33"/>
          </w:tcPr>
          <w:p w14:paraId="34E4C58A" w14:textId="6FD77A15" w:rsidR="003C1820" w:rsidRDefault="003C1820" w:rsidP="003C1820">
            <w:pPr>
              <w:pStyle w:val="Coverprompts"/>
              <w:cnfStyle w:val="000000000000" w:firstRow="0" w:lastRow="0" w:firstColumn="0" w:lastColumn="0" w:oddVBand="0" w:evenVBand="0" w:oddHBand="0" w:evenHBand="0" w:firstRowFirstColumn="0" w:firstRowLastColumn="0" w:lastRowFirstColumn="0" w:lastRowLastColumn="0"/>
            </w:pPr>
            <w:r>
              <w:t>Senior Vice-Principal (Student and Staff Experience)</w:t>
            </w:r>
            <w:r w:rsidR="009B4E09">
              <w:t xml:space="preserve"> and Deputy Principal</w:t>
            </w:r>
          </w:p>
        </w:tc>
        <w:tc>
          <w:tcPr>
            <w:tcW w:w="1915" w:type="dxa"/>
            <w:shd w:val="clear" w:color="auto" w:fill="E2EFD9" w:themeFill="accent6" w:themeFillTint="33"/>
          </w:tcPr>
          <w:p w14:paraId="477AFE72" w14:textId="2FF1CBEA" w:rsidR="003C1820" w:rsidRDefault="003C1820" w:rsidP="003C1820">
            <w:pPr>
              <w:ind w:left="220" w:hanging="220"/>
              <w:cnfStyle w:val="000000000000" w:firstRow="0" w:lastRow="0" w:firstColumn="0" w:lastColumn="0" w:oddVBand="0" w:evenVBand="0" w:oddHBand="0" w:evenHBand="0" w:firstRowFirstColumn="0" w:firstRowLastColumn="0" w:lastRowFirstColumn="0" w:lastRowLastColumn="0"/>
            </w:pPr>
            <w:r>
              <w:t>Ex officio</w:t>
            </w:r>
          </w:p>
        </w:tc>
        <w:tc>
          <w:tcPr>
            <w:tcW w:w="3060" w:type="dxa"/>
            <w:shd w:val="clear" w:color="auto" w:fill="E2EFD9" w:themeFill="accent6" w:themeFillTint="33"/>
          </w:tcPr>
          <w:p w14:paraId="548047E9" w14:textId="6A28A739"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r>
              <w:t>Professor Tracy Bhamra</w:t>
            </w:r>
          </w:p>
        </w:tc>
      </w:tr>
      <w:tr w:rsidR="003C1820" w14:paraId="4590F20E" w14:textId="77777777" w:rsidTr="7513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8CB58B0" w14:textId="77777777" w:rsidR="003C1820" w:rsidRPr="00781187" w:rsidRDefault="003C1820" w:rsidP="003C1820">
            <w:pPr>
              <w:rPr>
                <w:b w:val="0"/>
              </w:rPr>
            </w:pPr>
            <w:r w:rsidRPr="00781187">
              <w:rPr>
                <w:b w:val="0"/>
              </w:rPr>
              <w:t>Members</w:t>
            </w:r>
          </w:p>
        </w:tc>
        <w:tc>
          <w:tcPr>
            <w:tcW w:w="3150" w:type="dxa"/>
          </w:tcPr>
          <w:p w14:paraId="4C16105C" w14:textId="647FD472" w:rsidR="003C1820" w:rsidRDefault="003C1820" w:rsidP="003C1820">
            <w:pPr>
              <w:ind w:left="215" w:hanging="215"/>
              <w:cnfStyle w:val="000000100000" w:firstRow="0" w:lastRow="0" w:firstColumn="0" w:lastColumn="0" w:oddVBand="0" w:evenVBand="0" w:oddHBand="1" w:evenHBand="0" w:firstRowFirstColumn="0" w:firstRowLastColumn="0" w:lastRowFirstColumn="0" w:lastRowLastColumn="0"/>
            </w:pPr>
          </w:p>
        </w:tc>
        <w:tc>
          <w:tcPr>
            <w:tcW w:w="1915" w:type="dxa"/>
          </w:tcPr>
          <w:p w14:paraId="057E6AA6" w14:textId="17060EFB" w:rsidR="003C1820" w:rsidRDefault="003C1820" w:rsidP="003C1820">
            <w:pPr>
              <w:ind w:left="220" w:hanging="220"/>
              <w:cnfStyle w:val="000000100000" w:firstRow="0" w:lastRow="0" w:firstColumn="0" w:lastColumn="0" w:oddVBand="0" w:evenVBand="0" w:oddHBand="1" w:evenHBand="0" w:firstRowFirstColumn="0" w:firstRowLastColumn="0" w:lastRowFirstColumn="0" w:lastRowLastColumn="0"/>
            </w:pPr>
          </w:p>
        </w:tc>
        <w:tc>
          <w:tcPr>
            <w:tcW w:w="3060" w:type="dxa"/>
          </w:tcPr>
          <w:p w14:paraId="5DCE11E2" w14:textId="5E79666F" w:rsidR="003C1820" w:rsidRDefault="003C1820" w:rsidP="003C1820">
            <w:pPr>
              <w:ind w:left="279" w:hanging="279"/>
              <w:cnfStyle w:val="000000100000" w:firstRow="0" w:lastRow="0" w:firstColumn="0" w:lastColumn="0" w:oddVBand="0" w:evenVBand="0" w:oddHBand="1" w:evenHBand="0" w:firstRowFirstColumn="0" w:firstRowLastColumn="0" w:lastRowFirstColumn="0" w:lastRowLastColumn="0"/>
            </w:pPr>
          </w:p>
        </w:tc>
      </w:tr>
      <w:tr w:rsidR="003C1820" w14:paraId="23E0A367" w14:textId="77777777" w:rsidTr="75136FF2">
        <w:tc>
          <w:tcPr>
            <w:cnfStyle w:val="001000000000" w:firstRow="0" w:lastRow="0" w:firstColumn="1" w:lastColumn="0" w:oddVBand="0" w:evenVBand="0" w:oddHBand="0" w:evenHBand="0" w:firstRowFirstColumn="0" w:firstRowLastColumn="0" w:lastRowFirstColumn="0" w:lastRowLastColumn="0"/>
            <w:tcW w:w="1525" w:type="dxa"/>
          </w:tcPr>
          <w:p w14:paraId="2F54BA40" w14:textId="77777777" w:rsidR="003C1820" w:rsidRPr="00781187" w:rsidRDefault="003C1820" w:rsidP="003C1820"/>
        </w:tc>
        <w:tc>
          <w:tcPr>
            <w:tcW w:w="3150" w:type="dxa"/>
          </w:tcPr>
          <w:p w14:paraId="6079F17B" w14:textId="3873664C" w:rsidR="003C1820" w:rsidRDefault="003C1820" w:rsidP="003C1820">
            <w:pPr>
              <w:pStyle w:val="Coverprompts"/>
              <w:cnfStyle w:val="000000000000" w:firstRow="0" w:lastRow="0" w:firstColumn="0" w:lastColumn="0" w:oddVBand="0" w:evenVBand="0" w:oddHBand="0" w:evenHBand="0" w:firstRowFirstColumn="0" w:firstRowLastColumn="0" w:lastRowFirstColumn="0" w:lastRowLastColumn="0"/>
            </w:pPr>
            <w:r>
              <w:t xml:space="preserve">Senior Vice-Principal (Academic Strategy and Research) </w:t>
            </w:r>
          </w:p>
        </w:tc>
        <w:tc>
          <w:tcPr>
            <w:tcW w:w="1915" w:type="dxa"/>
          </w:tcPr>
          <w:p w14:paraId="4131D96B" w14:textId="5E33DD93" w:rsidR="003C1820" w:rsidRDefault="003C1820" w:rsidP="003C1820">
            <w:pPr>
              <w:ind w:left="220" w:hanging="220"/>
              <w:cnfStyle w:val="000000000000" w:firstRow="0" w:lastRow="0" w:firstColumn="0" w:lastColumn="0" w:oddVBand="0" w:evenVBand="0" w:oddHBand="0" w:evenHBand="0" w:firstRowFirstColumn="0" w:firstRowLastColumn="0" w:lastRowFirstColumn="0" w:lastRowLastColumn="0"/>
            </w:pPr>
            <w:r>
              <w:t>Ex officio</w:t>
            </w:r>
          </w:p>
        </w:tc>
        <w:tc>
          <w:tcPr>
            <w:tcW w:w="3060" w:type="dxa"/>
          </w:tcPr>
          <w:p w14:paraId="306EC0A1" w14:textId="06C82DEB"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r>
              <w:t>Professor Ken Badcock</w:t>
            </w:r>
          </w:p>
        </w:tc>
      </w:tr>
      <w:tr w:rsidR="003C1820" w14:paraId="7A80F454" w14:textId="77777777" w:rsidTr="003C1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51618EE3" w14:textId="77777777" w:rsidR="003C1820" w:rsidRPr="00781187" w:rsidRDefault="003C1820" w:rsidP="003C1820"/>
        </w:tc>
        <w:tc>
          <w:tcPr>
            <w:tcW w:w="3150" w:type="dxa"/>
            <w:shd w:val="clear" w:color="auto" w:fill="auto"/>
          </w:tcPr>
          <w:p w14:paraId="26B369AA" w14:textId="63F6B457" w:rsidR="003C1820" w:rsidRDefault="003C1820" w:rsidP="003C1820">
            <w:pPr>
              <w:pStyle w:val="Coverprompts"/>
              <w:cnfStyle w:val="000000100000" w:firstRow="0" w:lastRow="0" w:firstColumn="0" w:lastColumn="0" w:oddVBand="0" w:evenVBand="0" w:oddHBand="1" w:evenHBand="0" w:firstRowFirstColumn="0" w:firstRowLastColumn="0" w:lastRowFirstColumn="0" w:lastRowLastColumn="0"/>
            </w:pPr>
            <w:r>
              <w:t>Senior Vice-Principal (Education)</w:t>
            </w:r>
          </w:p>
        </w:tc>
        <w:tc>
          <w:tcPr>
            <w:tcW w:w="1915" w:type="dxa"/>
            <w:shd w:val="clear" w:color="auto" w:fill="auto"/>
          </w:tcPr>
          <w:p w14:paraId="4BE9785F" w14:textId="77777777" w:rsidR="003C1820" w:rsidRDefault="003C1820" w:rsidP="003C1820">
            <w:pPr>
              <w:cnfStyle w:val="000000100000" w:firstRow="0" w:lastRow="0" w:firstColumn="0" w:lastColumn="0" w:oddVBand="0" w:evenVBand="0" w:oddHBand="1" w:evenHBand="0" w:firstRowFirstColumn="0" w:firstRowLastColumn="0" w:lastRowFirstColumn="0" w:lastRowLastColumn="0"/>
            </w:pPr>
            <w:r w:rsidRPr="00E11D75">
              <w:t>Ex officio</w:t>
            </w:r>
          </w:p>
        </w:tc>
        <w:tc>
          <w:tcPr>
            <w:tcW w:w="3060" w:type="dxa"/>
            <w:shd w:val="clear" w:color="auto" w:fill="auto"/>
          </w:tcPr>
          <w:p w14:paraId="56BBB7A4" w14:textId="77777777" w:rsidR="003C1820" w:rsidRDefault="003C1820" w:rsidP="003C1820">
            <w:pPr>
              <w:ind w:left="279" w:hanging="279"/>
              <w:cnfStyle w:val="000000100000" w:firstRow="0" w:lastRow="0" w:firstColumn="0" w:lastColumn="0" w:oddVBand="0" w:evenVBand="0" w:oddHBand="1" w:evenHBand="0" w:firstRowFirstColumn="0" w:firstRowLastColumn="0" w:lastRowFirstColumn="0" w:lastRowLastColumn="0"/>
            </w:pPr>
            <w:r w:rsidRPr="0036083D">
              <w:t>Professor James Knowles</w:t>
            </w:r>
          </w:p>
        </w:tc>
      </w:tr>
      <w:tr w:rsidR="003C1820" w14:paraId="0FEB9265" w14:textId="77777777" w:rsidTr="75136FF2">
        <w:tc>
          <w:tcPr>
            <w:cnfStyle w:val="001000000000" w:firstRow="0" w:lastRow="0" w:firstColumn="1" w:lastColumn="0" w:oddVBand="0" w:evenVBand="0" w:oddHBand="0" w:evenHBand="0" w:firstRowFirstColumn="0" w:firstRowLastColumn="0" w:lastRowFirstColumn="0" w:lastRowLastColumn="0"/>
            <w:tcW w:w="1525" w:type="dxa"/>
          </w:tcPr>
          <w:p w14:paraId="402A2DFB" w14:textId="77777777" w:rsidR="003C1820" w:rsidRPr="00781187" w:rsidRDefault="003C1820" w:rsidP="003C1820"/>
        </w:tc>
        <w:tc>
          <w:tcPr>
            <w:tcW w:w="3150" w:type="dxa"/>
          </w:tcPr>
          <w:p w14:paraId="2D32CC94" w14:textId="77777777" w:rsidR="003C1820" w:rsidRDefault="003C1820" w:rsidP="003C1820">
            <w:pPr>
              <w:pStyle w:val="Coverprompts"/>
              <w:cnfStyle w:val="000000000000" w:firstRow="0" w:lastRow="0" w:firstColumn="0" w:lastColumn="0" w:oddVBand="0" w:evenVBand="0" w:oddHBand="0" w:evenHBand="0" w:firstRowFirstColumn="0" w:firstRowLastColumn="0" w:lastRowFirstColumn="0" w:lastRowLastColumn="0"/>
            </w:pPr>
            <w:r>
              <w:t>Vice-Principal (Quality and Standards)</w:t>
            </w:r>
          </w:p>
        </w:tc>
        <w:tc>
          <w:tcPr>
            <w:tcW w:w="1915" w:type="dxa"/>
          </w:tcPr>
          <w:p w14:paraId="10DF0DCE" w14:textId="77777777" w:rsidR="003C1820" w:rsidRDefault="003C1820" w:rsidP="003C1820">
            <w:pPr>
              <w:cnfStyle w:val="000000000000" w:firstRow="0" w:lastRow="0" w:firstColumn="0" w:lastColumn="0" w:oddVBand="0" w:evenVBand="0" w:oddHBand="0" w:evenHBand="0" w:firstRowFirstColumn="0" w:firstRowLastColumn="0" w:lastRowFirstColumn="0" w:lastRowLastColumn="0"/>
            </w:pPr>
            <w:r w:rsidRPr="00E11D75">
              <w:t>Ex officio</w:t>
            </w:r>
          </w:p>
        </w:tc>
        <w:tc>
          <w:tcPr>
            <w:tcW w:w="3060" w:type="dxa"/>
          </w:tcPr>
          <w:p w14:paraId="16C8C55E" w14:textId="2F717C66"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p>
          <w:p w14:paraId="5821489D" w14:textId="2F48559B"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r>
              <w:t>Professor Matthew Humphreys</w:t>
            </w:r>
          </w:p>
        </w:tc>
      </w:tr>
      <w:tr w:rsidR="003C1820" w14:paraId="65EC3D5E" w14:textId="77777777" w:rsidTr="7513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5B5BDA9F" w14:textId="77777777" w:rsidR="003C1820" w:rsidRPr="00781187" w:rsidRDefault="003C1820" w:rsidP="003C1820"/>
        </w:tc>
        <w:tc>
          <w:tcPr>
            <w:tcW w:w="3150" w:type="dxa"/>
            <w:shd w:val="clear" w:color="auto" w:fill="auto"/>
          </w:tcPr>
          <w:p w14:paraId="6DDEECDC" w14:textId="73F6F457" w:rsidR="003C1820" w:rsidRDefault="003C1820" w:rsidP="003C1820">
            <w:pPr>
              <w:pStyle w:val="Coverprompts"/>
              <w:cnfStyle w:val="000000100000" w:firstRow="0" w:lastRow="0" w:firstColumn="0" w:lastColumn="0" w:oddVBand="0" w:evenVBand="0" w:oddHBand="1" w:evenHBand="0" w:firstRowFirstColumn="0" w:firstRowLastColumn="0" w:lastRowFirstColumn="0" w:lastRowLastColumn="0"/>
            </w:pPr>
            <w:r>
              <w:t>Executive Dean – Law and Social Sciences</w:t>
            </w:r>
            <w:r w:rsidR="00651BC1">
              <w:t xml:space="preserve"> </w:t>
            </w:r>
          </w:p>
        </w:tc>
        <w:tc>
          <w:tcPr>
            <w:tcW w:w="1915" w:type="dxa"/>
            <w:shd w:val="clear" w:color="auto" w:fill="auto"/>
          </w:tcPr>
          <w:p w14:paraId="1C31B1BB" w14:textId="77777777" w:rsidR="003C1820" w:rsidRDefault="003C1820" w:rsidP="003C1820">
            <w:pPr>
              <w:cnfStyle w:val="000000100000" w:firstRow="0" w:lastRow="0" w:firstColumn="0" w:lastColumn="0" w:oddVBand="0" w:evenVBand="0" w:oddHBand="1" w:evenHBand="0" w:firstRowFirstColumn="0" w:firstRowLastColumn="0" w:lastRowFirstColumn="0" w:lastRowLastColumn="0"/>
            </w:pPr>
            <w:r w:rsidRPr="00E11D75">
              <w:t>Ex officio</w:t>
            </w:r>
          </w:p>
        </w:tc>
        <w:tc>
          <w:tcPr>
            <w:tcW w:w="3060" w:type="dxa"/>
            <w:shd w:val="clear" w:color="auto" w:fill="auto"/>
          </w:tcPr>
          <w:p w14:paraId="397C0583" w14:textId="7AC8C442" w:rsidR="003C1820" w:rsidRPr="009B4E09" w:rsidRDefault="00651BC1" w:rsidP="003C1820">
            <w:pPr>
              <w:ind w:left="279" w:hanging="279"/>
              <w:cnfStyle w:val="000000100000" w:firstRow="0" w:lastRow="0" w:firstColumn="0" w:lastColumn="0" w:oddVBand="0" w:evenVBand="0" w:oddHBand="1" w:evenHBand="0" w:firstRowFirstColumn="0" w:firstRowLastColumn="0" w:lastRowFirstColumn="0" w:lastRowLastColumn="0"/>
              <w:rPr>
                <w:iCs/>
              </w:rPr>
            </w:pPr>
            <w:r>
              <w:rPr>
                <w:iCs/>
              </w:rPr>
              <w:t>Professor Juan Pablo Rud (representative of Prof M Humphreys)</w:t>
            </w:r>
          </w:p>
        </w:tc>
      </w:tr>
      <w:tr w:rsidR="003C1820" w14:paraId="49B8F6CC" w14:textId="77777777" w:rsidTr="75136FF2">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32FB23A1" w14:textId="77777777" w:rsidR="003C1820" w:rsidRPr="00781187" w:rsidRDefault="003C1820" w:rsidP="003C1820"/>
        </w:tc>
        <w:tc>
          <w:tcPr>
            <w:tcW w:w="3150" w:type="dxa"/>
            <w:shd w:val="clear" w:color="auto" w:fill="auto"/>
          </w:tcPr>
          <w:p w14:paraId="6792A137" w14:textId="346545B7" w:rsidR="003C1820" w:rsidRDefault="003C1820" w:rsidP="003C1820">
            <w:pPr>
              <w:pStyle w:val="Coverprompts"/>
              <w:cnfStyle w:val="000000000000" w:firstRow="0" w:lastRow="0" w:firstColumn="0" w:lastColumn="0" w:oddVBand="0" w:evenVBand="0" w:oddHBand="0" w:evenHBand="0" w:firstRowFirstColumn="0" w:firstRowLastColumn="0" w:lastRowFirstColumn="0" w:lastRowLastColumn="0"/>
            </w:pPr>
            <w:r>
              <w:t>Executive Dean – Business and Management</w:t>
            </w:r>
          </w:p>
        </w:tc>
        <w:tc>
          <w:tcPr>
            <w:tcW w:w="1915" w:type="dxa"/>
            <w:shd w:val="clear" w:color="auto" w:fill="auto"/>
          </w:tcPr>
          <w:p w14:paraId="7F3FB0FD" w14:textId="77777777" w:rsidR="003C1820" w:rsidRDefault="003C1820" w:rsidP="003C1820">
            <w:pPr>
              <w:cnfStyle w:val="000000000000" w:firstRow="0" w:lastRow="0" w:firstColumn="0" w:lastColumn="0" w:oddVBand="0" w:evenVBand="0" w:oddHBand="0" w:evenHBand="0" w:firstRowFirstColumn="0" w:firstRowLastColumn="0" w:lastRowFirstColumn="0" w:lastRowLastColumn="0"/>
            </w:pPr>
            <w:r w:rsidRPr="00E11D75">
              <w:t>Ex officio</w:t>
            </w:r>
          </w:p>
        </w:tc>
        <w:tc>
          <w:tcPr>
            <w:tcW w:w="3060" w:type="dxa"/>
            <w:shd w:val="clear" w:color="auto" w:fill="auto"/>
          </w:tcPr>
          <w:p w14:paraId="4975DD56" w14:textId="3E34AEE5"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r>
              <w:t xml:space="preserve">Professor Christos </w:t>
            </w:r>
            <w:r w:rsidRPr="00296810">
              <w:rPr>
                <w:rFonts w:cs="Arial"/>
                <w:color w:val="333333"/>
                <w:shd w:val="clear" w:color="auto" w:fill="FFFFFF"/>
              </w:rPr>
              <w:t>Tsinopoulos</w:t>
            </w:r>
            <w:r w:rsidDel="00AF776A">
              <w:t xml:space="preserve"> </w:t>
            </w:r>
          </w:p>
        </w:tc>
      </w:tr>
      <w:tr w:rsidR="003C1820" w14:paraId="43E6B188" w14:textId="77777777" w:rsidTr="7513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57E0BFAF" w14:textId="77777777" w:rsidR="003C1820" w:rsidRPr="00781187" w:rsidRDefault="003C1820" w:rsidP="003C1820"/>
        </w:tc>
        <w:tc>
          <w:tcPr>
            <w:tcW w:w="3150" w:type="dxa"/>
            <w:shd w:val="clear" w:color="auto" w:fill="auto"/>
          </w:tcPr>
          <w:p w14:paraId="642672AA" w14:textId="7C8DCB4D" w:rsidR="003C1820" w:rsidRDefault="003C1820" w:rsidP="003C1820">
            <w:pPr>
              <w:pStyle w:val="Coverprompts"/>
              <w:cnfStyle w:val="000000100000" w:firstRow="0" w:lastRow="0" w:firstColumn="0" w:lastColumn="0" w:oddVBand="0" w:evenVBand="0" w:oddHBand="1" w:evenHBand="0" w:firstRowFirstColumn="0" w:firstRowLastColumn="0" w:lastRowFirstColumn="0" w:lastRowLastColumn="0"/>
            </w:pPr>
            <w:r>
              <w:t xml:space="preserve">Executive </w:t>
            </w:r>
            <w:proofErr w:type="gramStart"/>
            <w:r>
              <w:t>Dean  –</w:t>
            </w:r>
            <w:proofErr w:type="gramEnd"/>
            <w:r>
              <w:t xml:space="preserve"> Performing and Digital Arts</w:t>
            </w:r>
          </w:p>
        </w:tc>
        <w:tc>
          <w:tcPr>
            <w:tcW w:w="1915" w:type="dxa"/>
            <w:shd w:val="clear" w:color="auto" w:fill="auto"/>
          </w:tcPr>
          <w:p w14:paraId="3209D8A6" w14:textId="77777777" w:rsidR="003C1820" w:rsidRDefault="003C1820" w:rsidP="003C1820">
            <w:pPr>
              <w:cnfStyle w:val="000000100000" w:firstRow="0" w:lastRow="0" w:firstColumn="0" w:lastColumn="0" w:oddVBand="0" w:evenVBand="0" w:oddHBand="1" w:evenHBand="0" w:firstRowFirstColumn="0" w:firstRowLastColumn="0" w:lastRowFirstColumn="0" w:lastRowLastColumn="0"/>
            </w:pPr>
            <w:r w:rsidRPr="00E11D75">
              <w:t>Ex officio</w:t>
            </w:r>
          </w:p>
        </w:tc>
        <w:tc>
          <w:tcPr>
            <w:tcW w:w="3060" w:type="dxa"/>
            <w:shd w:val="clear" w:color="auto" w:fill="auto"/>
          </w:tcPr>
          <w:p w14:paraId="3EC91991" w14:textId="06265472" w:rsidR="003C1820" w:rsidRDefault="003C1820" w:rsidP="003C1820">
            <w:pPr>
              <w:ind w:left="279" w:hanging="279"/>
              <w:cnfStyle w:val="000000100000" w:firstRow="0" w:lastRow="0" w:firstColumn="0" w:lastColumn="0" w:oddVBand="0" w:evenVBand="0" w:oddHBand="1" w:evenHBand="0" w:firstRowFirstColumn="0" w:firstRowLastColumn="0" w:lastRowFirstColumn="0" w:lastRowLastColumn="0"/>
            </w:pPr>
            <w:r>
              <w:t>Professor Roberta Mock</w:t>
            </w:r>
          </w:p>
        </w:tc>
      </w:tr>
      <w:tr w:rsidR="003C1820" w14:paraId="1CD9CB33" w14:textId="77777777" w:rsidTr="75136FF2">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043590CB" w14:textId="77777777" w:rsidR="003C1820" w:rsidRPr="00781187" w:rsidRDefault="003C1820" w:rsidP="003C1820"/>
        </w:tc>
        <w:tc>
          <w:tcPr>
            <w:tcW w:w="3150" w:type="dxa"/>
            <w:shd w:val="clear" w:color="auto" w:fill="auto"/>
          </w:tcPr>
          <w:p w14:paraId="16005BD1" w14:textId="6E8E4874" w:rsidR="003C1820" w:rsidRDefault="003C1820" w:rsidP="003C1820">
            <w:pPr>
              <w:pStyle w:val="Coverprompts"/>
              <w:cnfStyle w:val="000000000000" w:firstRow="0" w:lastRow="0" w:firstColumn="0" w:lastColumn="0" w:oddVBand="0" w:evenVBand="0" w:oddHBand="0" w:evenHBand="0" w:firstRowFirstColumn="0" w:firstRowLastColumn="0" w:lastRowFirstColumn="0" w:lastRowLastColumn="0"/>
            </w:pPr>
            <w:r>
              <w:t xml:space="preserve">Executive </w:t>
            </w:r>
            <w:proofErr w:type="gramStart"/>
            <w:r>
              <w:t>Dean  –</w:t>
            </w:r>
            <w:proofErr w:type="gramEnd"/>
            <w:r>
              <w:t xml:space="preserve"> Humanities</w:t>
            </w:r>
          </w:p>
        </w:tc>
        <w:tc>
          <w:tcPr>
            <w:tcW w:w="1915" w:type="dxa"/>
            <w:shd w:val="clear" w:color="auto" w:fill="auto"/>
          </w:tcPr>
          <w:p w14:paraId="26CF30E0" w14:textId="77777777" w:rsidR="003C1820" w:rsidRDefault="003C1820" w:rsidP="003C1820">
            <w:pPr>
              <w:cnfStyle w:val="000000000000" w:firstRow="0" w:lastRow="0" w:firstColumn="0" w:lastColumn="0" w:oddVBand="0" w:evenVBand="0" w:oddHBand="0" w:evenHBand="0" w:firstRowFirstColumn="0" w:firstRowLastColumn="0" w:lastRowFirstColumn="0" w:lastRowLastColumn="0"/>
            </w:pPr>
            <w:r w:rsidRPr="00E11D75">
              <w:t>Ex officio</w:t>
            </w:r>
          </w:p>
        </w:tc>
        <w:tc>
          <w:tcPr>
            <w:tcW w:w="3060" w:type="dxa"/>
            <w:shd w:val="clear" w:color="auto" w:fill="auto"/>
          </w:tcPr>
          <w:p w14:paraId="7592D3F1" w14:textId="2FBE26E1"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r>
              <w:t>Professor Giuliana Pieri</w:t>
            </w:r>
          </w:p>
        </w:tc>
      </w:tr>
      <w:tr w:rsidR="003C1820" w14:paraId="149E2902" w14:textId="77777777" w:rsidTr="7513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6A5526BC" w14:textId="77777777" w:rsidR="003C1820" w:rsidRPr="00781187" w:rsidRDefault="003C1820" w:rsidP="003C1820"/>
        </w:tc>
        <w:tc>
          <w:tcPr>
            <w:tcW w:w="3150" w:type="dxa"/>
            <w:shd w:val="clear" w:color="auto" w:fill="auto"/>
          </w:tcPr>
          <w:p w14:paraId="5FBBF7E0" w14:textId="1DA0A75F" w:rsidR="003C1820" w:rsidRDefault="003C1820" w:rsidP="003C1820">
            <w:pPr>
              <w:pStyle w:val="Coverprompts"/>
              <w:cnfStyle w:val="000000100000" w:firstRow="0" w:lastRow="0" w:firstColumn="0" w:lastColumn="0" w:oddVBand="0" w:evenVBand="0" w:oddHBand="1" w:evenHBand="0" w:firstRowFirstColumn="0" w:firstRowLastColumn="0" w:lastRowFirstColumn="0" w:lastRowLastColumn="0"/>
            </w:pPr>
            <w:r>
              <w:t xml:space="preserve">Executive Dean - Engineering, Physical and Mathematical Sciences </w:t>
            </w:r>
          </w:p>
        </w:tc>
        <w:tc>
          <w:tcPr>
            <w:tcW w:w="1915" w:type="dxa"/>
            <w:shd w:val="clear" w:color="auto" w:fill="auto"/>
          </w:tcPr>
          <w:p w14:paraId="492136B3" w14:textId="77777777" w:rsidR="003C1820" w:rsidRDefault="003C1820" w:rsidP="003C1820">
            <w:pPr>
              <w:cnfStyle w:val="000000100000" w:firstRow="0" w:lastRow="0" w:firstColumn="0" w:lastColumn="0" w:oddVBand="0" w:evenVBand="0" w:oddHBand="1" w:evenHBand="0" w:firstRowFirstColumn="0" w:firstRowLastColumn="0" w:lastRowFirstColumn="0" w:lastRowLastColumn="0"/>
            </w:pPr>
            <w:r w:rsidRPr="00E11D75">
              <w:t>Ex officio</w:t>
            </w:r>
          </w:p>
        </w:tc>
        <w:tc>
          <w:tcPr>
            <w:tcW w:w="3060" w:type="dxa"/>
            <w:shd w:val="clear" w:color="auto" w:fill="auto"/>
          </w:tcPr>
          <w:p w14:paraId="1A3C4134" w14:textId="203EBEB2" w:rsidR="003C1820" w:rsidRDefault="003C1820" w:rsidP="003C1820">
            <w:pPr>
              <w:ind w:left="279" w:hanging="279"/>
              <w:cnfStyle w:val="000000100000" w:firstRow="0" w:lastRow="0" w:firstColumn="0" w:lastColumn="0" w:oddVBand="0" w:evenVBand="0" w:oddHBand="1" w:evenHBand="0" w:firstRowFirstColumn="0" w:firstRowLastColumn="0" w:lastRowFirstColumn="0" w:lastRowLastColumn="0"/>
            </w:pPr>
            <w:r>
              <w:t xml:space="preserve">Professor Gavin Shaddick </w:t>
            </w:r>
          </w:p>
        </w:tc>
      </w:tr>
      <w:tr w:rsidR="003C1820" w14:paraId="006BE401" w14:textId="77777777" w:rsidTr="75136FF2">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1297DF49" w14:textId="77777777" w:rsidR="003C1820" w:rsidRPr="00781187" w:rsidRDefault="003C1820" w:rsidP="003C1820"/>
        </w:tc>
        <w:tc>
          <w:tcPr>
            <w:tcW w:w="3150" w:type="dxa"/>
            <w:shd w:val="clear" w:color="auto" w:fill="auto"/>
          </w:tcPr>
          <w:p w14:paraId="675DB7C7" w14:textId="23EB2300" w:rsidR="003C1820" w:rsidRDefault="003C1820" w:rsidP="003C1820">
            <w:pPr>
              <w:pStyle w:val="Coverprompts"/>
              <w:cnfStyle w:val="000000000000" w:firstRow="0" w:lastRow="0" w:firstColumn="0" w:lastColumn="0" w:oddVBand="0" w:evenVBand="0" w:oddHBand="0" w:evenHBand="0" w:firstRowFirstColumn="0" w:firstRowLastColumn="0" w:lastRowFirstColumn="0" w:lastRowLastColumn="0"/>
            </w:pPr>
            <w:r>
              <w:t>Executive Dean – Life Sciences and the Environment</w:t>
            </w:r>
          </w:p>
        </w:tc>
        <w:tc>
          <w:tcPr>
            <w:tcW w:w="1915" w:type="dxa"/>
            <w:shd w:val="clear" w:color="auto" w:fill="auto"/>
          </w:tcPr>
          <w:p w14:paraId="11603958" w14:textId="77777777" w:rsidR="003C1820" w:rsidRDefault="003C1820" w:rsidP="003C1820">
            <w:pPr>
              <w:cnfStyle w:val="000000000000" w:firstRow="0" w:lastRow="0" w:firstColumn="0" w:lastColumn="0" w:oddVBand="0" w:evenVBand="0" w:oddHBand="0" w:evenHBand="0" w:firstRowFirstColumn="0" w:firstRowLastColumn="0" w:lastRowFirstColumn="0" w:lastRowLastColumn="0"/>
            </w:pPr>
            <w:r w:rsidRPr="00E11D75">
              <w:t>Ex officio</w:t>
            </w:r>
          </w:p>
        </w:tc>
        <w:tc>
          <w:tcPr>
            <w:tcW w:w="3060" w:type="dxa"/>
            <w:shd w:val="clear" w:color="auto" w:fill="auto"/>
          </w:tcPr>
          <w:p w14:paraId="33849599" w14:textId="2226683D"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r>
              <w:t>Professor Klaus Dodds</w:t>
            </w:r>
          </w:p>
        </w:tc>
      </w:tr>
      <w:tr w:rsidR="003C1820" w14:paraId="1DE30E86" w14:textId="77777777" w:rsidTr="7513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4616B089" w14:textId="77777777" w:rsidR="003C1820" w:rsidRPr="00781187" w:rsidRDefault="003C1820" w:rsidP="003C1820"/>
        </w:tc>
        <w:tc>
          <w:tcPr>
            <w:tcW w:w="3150" w:type="dxa"/>
            <w:shd w:val="clear" w:color="auto" w:fill="auto"/>
          </w:tcPr>
          <w:p w14:paraId="6F7F5E1F" w14:textId="77777777" w:rsidR="003C1820" w:rsidRDefault="003C1820" w:rsidP="003C1820">
            <w:pPr>
              <w:pStyle w:val="Coverprompts"/>
              <w:cnfStyle w:val="000000100000" w:firstRow="0" w:lastRow="0" w:firstColumn="0" w:lastColumn="0" w:oddVBand="0" w:evenVBand="0" w:oddHBand="1" w:evenHBand="0" w:firstRowFirstColumn="0" w:firstRowLastColumn="0" w:lastRowFirstColumn="0" w:lastRowLastColumn="0"/>
            </w:pPr>
            <w:r>
              <w:t>Students’ Union Vice-President (Education)</w:t>
            </w:r>
          </w:p>
        </w:tc>
        <w:tc>
          <w:tcPr>
            <w:tcW w:w="1915" w:type="dxa"/>
            <w:shd w:val="clear" w:color="auto" w:fill="auto"/>
          </w:tcPr>
          <w:p w14:paraId="044AB537" w14:textId="77777777" w:rsidR="003C1820" w:rsidRDefault="003C1820" w:rsidP="003C1820">
            <w:pPr>
              <w:cnfStyle w:val="000000100000" w:firstRow="0" w:lastRow="0" w:firstColumn="0" w:lastColumn="0" w:oddVBand="0" w:evenVBand="0" w:oddHBand="1" w:evenHBand="0" w:firstRowFirstColumn="0" w:firstRowLastColumn="0" w:lastRowFirstColumn="0" w:lastRowLastColumn="0"/>
            </w:pPr>
            <w:r w:rsidRPr="00E11D75">
              <w:t>Ex officio</w:t>
            </w:r>
          </w:p>
        </w:tc>
        <w:tc>
          <w:tcPr>
            <w:tcW w:w="3060" w:type="dxa"/>
            <w:shd w:val="clear" w:color="auto" w:fill="auto"/>
          </w:tcPr>
          <w:p w14:paraId="4116AC76" w14:textId="3679C121" w:rsidR="003C1820" w:rsidRDefault="003C1820" w:rsidP="003C1820">
            <w:pPr>
              <w:ind w:left="279" w:hanging="279"/>
              <w:cnfStyle w:val="000000100000" w:firstRow="0" w:lastRow="0" w:firstColumn="0" w:lastColumn="0" w:oddVBand="0" w:evenVBand="0" w:oddHBand="1" w:evenHBand="0" w:firstRowFirstColumn="0" w:firstRowLastColumn="0" w:lastRowFirstColumn="0" w:lastRowLastColumn="0"/>
            </w:pPr>
            <w:r>
              <w:t xml:space="preserve"> Shrijeet </w:t>
            </w:r>
            <w:proofErr w:type="spellStart"/>
            <w:r>
              <w:t>Shrey</w:t>
            </w:r>
            <w:proofErr w:type="spellEnd"/>
            <w:r>
              <w:t xml:space="preserve"> </w:t>
            </w:r>
          </w:p>
        </w:tc>
      </w:tr>
      <w:tr w:rsidR="003C1820" w14:paraId="74567950" w14:textId="77777777" w:rsidTr="75136FF2">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2AB0F47C" w14:textId="77777777" w:rsidR="003C1820" w:rsidRPr="00B03BFD" w:rsidRDefault="003C1820" w:rsidP="003C1820">
            <w:pPr>
              <w:rPr>
                <w:b w:val="0"/>
              </w:rPr>
            </w:pPr>
            <w:r w:rsidRPr="00B03BFD">
              <w:rPr>
                <w:b w:val="0"/>
              </w:rPr>
              <w:t>Other Members</w:t>
            </w:r>
          </w:p>
        </w:tc>
        <w:tc>
          <w:tcPr>
            <w:tcW w:w="3150" w:type="dxa"/>
            <w:shd w:val="clear" w:color="auto" w:fill="auto"/>
          </w:tcPr>
          <w:p w14:paraId="61A00FAA" w14:textId="77777777" w:rsidR="003C1820" w:rsidRDefault="003C1820" w:rsidP="003C1820">
            <w:pPr>
              <w:pStyle w:val="Coverprompts"/>
              <w:cnfStyle w:val="000000000000" w:firstRow="0" w:lastRow="0" w:firstColumn="0" w:lastColumn="0" w:oddVBand="0" w:evenVBand="0" w:oddHBand="0" w:evenHBand="0" w:firstRowFirstColumn="0" w:firstRowLastColumn="0" w:lastRowFirstColumn="0" w:lastRowLastColumn="0"/>
            </w:pPr>
            <w:r w:rsidRPr="00B03BFD">
              <w:t xml:space="preserve">Two elected members of the Academic Board appointed by the Chair and Principal on an annual basis from 1 August.  The term of office will run from 1 August – 31 July.  </w:t>
            </w:r>
          </w:p>
        </w:tc>
        <w:tc>
          <w:tcPr>
            <w:tcW w:w="1915" w:type="dxa"/>
            <w:shd w:val="clear" w:color="auto" w:fill="auto"/>
          </w:tcPr>
          <w:p w14:paraId="5485C5B2" w14:textId="77777777" w:rsidR="003C1820" w:rsidRDefault="003C1820" w:rsidP="003C1820">
            <w:pPr>
              <w:ind w:left="220" w:hanging="220"/>
              <w:cnfStyle w:val="000000000000" w:firstRow="0" w:lastRow="0" w:firstColumn="0" w:lastColumn="0" w:oddVBand="0" w:evenVBand="0" w:oddHBand="0" w:evenHBand="0" w:firstRowFirstColumn="0" w:firstRowLastColumn="0" w:lastRowFirstColumn="0" w:lastRowLastColumn="0"/>
            </w:pPr>
            <w:r>
              <w:t>Chair and Principal</w:t>
            </w:r>
          </w:p>
        </w:tc>
        <w:tc>
          <w:tcPr>
            <w:tcW w:w="3060" w:type="dxa"/>
            <w:shd w:val="clear" w:color="auto" w:fill="auto"/>
          </w:tcPr>
          <w:p w14:paraId="6B894615" w14:textId="77777777"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r>
              <w:t>Dr Elton Xhetani</w:t>
            </w:r>
          </w:p>
          <w:p w14:paraId="2AFE2ECF" w14:textId="632E8602"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r>
              <w:t>Dr Vandana Desai</w:t>
            </w:r>
          </w:p>
        </w:tc>
      </w:tr>
      <w:tr w:rsidR="003C1820" w14:paraId="59F693E1" w14:textId="77777777" w:rsidTr="7513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478E228" w14:textId="77777777" w:rsidR="003C1820" w:rsidRPr="00B03BFD" w:rsidRDefault="003C1820" w:rsidP="003C1820">
            <w:pPr>
              <w:rPr>
                <w:b w:val="0"/>
              </w:rPr>
            </w:pPr>
            <w:r w:rsidRPr="00B03BFD">
              <w:rPr>
                <w:b w:val="0"/>
              </w:rPr>
              <w:t>Secretary</w:t>
            </w:r>
          </w:p>
        </w:tc>
        <w:tc>
          <w:tcPr>
            <w:tcW w:w="3150" w:type="dxa"/>
          </w:tcPr>
          <w:p w14:paraId="1C88E82F" w14:textId="02C09123" w:rsidR="003C1820" w:rsidRDefault="003C1820" w:rsidP="003C1820">
            <w:pPr>
              <w:pStyle w:val="Coverprompts"/>
              <w:cnfStyle w:val="000000100000" w:firstRow="0" w:lastRow="0" w:firstColumn="0" w:lastColumn="0" w:oddVBand="0" w:evenVBand="0" w:oddHBand="1" w:evenHBand="0" w:firstRowFirstColumn="0" w:firstRowLastColumn="0" w:lastRowFirstColumn="0" w:lastRowLastColumn="0"/>
            </w:pPr>
            <w:r w:rsidRPr="00B03BFD">
              <w:t xml:space="preserve">Director of </w:t>
            </w:r>
            <w:r>
              <w:t xml:space="preserve">Student and </w:t>
            </w:r>
            <w:r w:rsidRPr="00B03BFD">
              <w:t>Academic Services</w:t>
            </w:r>
          </w:p>
        </w:tc>
        <w:tc>
          <w:tcPr>
            <w:tcW w:w="1915" w:type="dxa"/>
          </w:tcPr>
          <w:p w14:paraId="4B4009C6" w14:textId="02511FDE" w:rsidR="003C1820" w:rsidRDefault="003C1820" w:rsidP="003C1820">
            <w:pPr>
              <w:ind w:left="220" w:hanging="220"/>
              <w:cnfStyle w:val="000000100000" w:firstRow="0" w:lastRow="0" w:firstColumn="0" w:lastColumn="0" w:oddVBand="0" w:evenVBand="0" w:oddHBand="1" w:evenHBand="0" w:firstRowFirstColumn="0" w:firstRowLastColumn="0" w:lastRowFirstColumn="0" w:lastRowLastColumn="0"/>
            </w:pPr>
            <w:r>
              <w:t>Chair</w:t>
            </w:r>
          </w:p>
        </w:tc>
        <w:tc>
          <w:tcPr>
            <w:tcW w:w="3060" w:type="dxa"/>
          </w:tcPr>
          <w:p w14:paraId="72C3BB55" w14:textId="308C9AB2" w:rsidR="003C1820" w:rsidRDefault="003C1820" w:rsidP="003C1820">
            <w:pPr>
              <w:ind w:left="279" w:hanging="279"/>
              <w:cnfStyle w:val="000000100000" w:firstRow="0" w:lastRow="0" w:firstColumn="0" w:lastColumn="0" w:oddVBand="0" w:evenVBand="0" w:oddHBand="1" w:evenHBand="0" w:firstRowFirstColumn="0" w:firstRowLastColumn="0" w:lastRowFirstColumn="0" w:lastRowLastColumn="0"/>
            </w:pPr>
            <w:r>
              <w:t>Dr Jon Howden-Evans</w:t>
            </w:r>
          </w:p>
        </w:tc>
      </w:tr>
      <w:tr w:rsidR="003C1820" w14:paraId="3F5845AB" w14:textId="77777777" w:rsidTr="75136FF2">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6393FD12" w14:textId="77777777" w:rsidR="003C1820" w:rsidRPr="00781187" w:rsidRDefault="003C1820" w:rsidP="003C1820"/>
        </w:tc>
        <w:tc>
          <w:tcPr>
            <w:tcW w:w="3150" w:type="dxa"/>
            <w:shd w:val="clear" w:color="auto" w:fill="auto"/>
          </w:tcPr>
          <w:p w14:paraId="3F608FAE" w14:textId="77777777" w:rsidR="003C1820" w:rsidRDefault="003C1820" w:rsidP="003C1820">
            <w:pPr>
              <w:ind w:left="215" w:hanging="215"/>
              <w:cnfStyle w:val="000000000000" w:firstRow="0" w:lastRow="0" w:firstColumn="0" w:lastColumn="0" w:oddVBand="0" w:evenVBand="0" w:oddHBand="0" w:evenHBand="0" w:firstRowFirstColumn="0" w:firstRowLastColumn="0" w:lastRowFirstColumn="0" w:lastRowLastColumn="0"/>
            </w:pPr>
          </w:p>
        </w:tc>
        <w:tc>
          <w:tcPr>
            <w:tcW w:w="1915" w:type="dxa"/>
            <w:shd w:val="clear" w:color="auto" w:fill="auto"/>
          </w:tcPr>
          <w:p w14:paraId="7674CE84" w14:textId="77777777" w:rsidR="003C1820" w:rsidRDefault="003C1820" w:rsidP="003C1820">
            <w:pPr>
              <w:ind w:left="220" w:hanging="220"/>
              <w:cnfStyle w:val="000000000000" w:firstRow="0" w:lastRow="0" w:firstColumn="0" w:lastColumn="0" w:oddVBand="0" w:evenVBand="0" w:oddHBand="0" w:evenHBand="0" w:firstRowFirstColumn="0" w:firstRowLastColumn="0" w:lastRowFirstColumn="0" w:lastRowLastColumn="0"/>
            </w:pPr>
          </w:p>
        </w:tc>
        <w:tc>
          <w:tcPr>
            <w:tcW w:w="3060" w:type="dxa"/>
            <w:shd w:val="clear" w:color="auto" w:fill="auto"/>
          </w:tcPr>
          <w:p w14:paraId="7A2382A7" w14:textId="77777777" w:rsidR="003C1820" w:rsidRDefault="003C1820" w:rsidP="003C1820">
            <w:pPr>
              <w:ind w:left="279" w:hanging="279"/>
              <w:cnfStyle w:val="000000000000" w:firstRow="0" w:lastRow="0" w:firstColumn="0" w:lastColumn="0" w:oddVBand="0" w:evenVBand="0" w:oddHBand="0" w:evenHBand="0" w:firstRowFirstColumn="0" w:firstRowLastColumn="0" w:lastRowFirstColumn="0" w:lastRowLastColumn="0"/>
            </w:pPr>
          </w:p>
        </w:tc>
      </w:tr>
      <w:tr w:rsidR="003C1820" w14:paraId="287758D6" w14:textId="77777777" w:rsidTr="7513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875747B" w14:textId="77777777" w:rsidR="003C1820" w:rsidRPr="00870DAA" w:rsidRDefault="003C1820" w:rsidP="003C1820">
            <w:pPr>
              <w:rPr>
                <w:b w:val="0"/>
              </w:rPr>
            </w:pPr>
            <w:r w:rsidRPr="00870DAA">
              <w:rPr>
                <w:b w:val="0"/>
              </w:rPr>
              <w:t>Minutes</w:t>
            </w:r>
            <w:r>
              <w:rPr>
                <w:b w:val="0"/>
              </w:rPr>
              <w:t>*</w:t>
            </w:r>
          </w:p>
        </w:tc>
        <w:tc>
          <w:tcPr>
            <w:tcW w:w="3150" w:type="dxa"/>
          </w:tcPr>
          <w:p w14:paraId="0D0277D7" w14:textId="3D8D63AE" w:rsidR="003C1820" w:rsidRPr="00870DAA" w:rsidRDefault="003C1820" w:rsidP="003C1820">
            <w:pPr>
              <w:ind w:left="215" w:hanging="215"/>
              <w:cnfStyle w:val="000000100000" w:firstRow="0" w:lastRow="0" w:firstColumn="0" w:lastColumn="0" w:oddVBand="0" w:evenVBand="0" w:oddHBand="1" w:evenHBand="0" w:firstRowFirstColumn="0" w:firstRowLastColumn="0" w:lastRowFirstColumn="0" w:lastRowLastColumn="0"/>
            </w:pPr>
            <w:r>
              <w:t>Senior Academic Quality Manager</w:t>
            </w:r>
          </w:p>
        </w:tc>
        <w:tc>
          <w:tcPr>
            <w:tcW w:w="1915" w:type="dxa"/>
          </w:tcPr>
          <w:p w14:paraId="32BC2ED3" w14:textId="77777777" w:rsidR="003C1820" w:rsidRPr="00870DAA" w:rsidRDefault="003C1820" w:rsidP="003C1820">
            <w:pPr>
              <w:ind w:left="220" w:hanging="220"/>
              <w:cnfStyle w:val="000000100000" w:firstRow="0" w:lastRow="0" w:firstColumn="0" w:lastColumn="0" w:oddVBand="0" w:evenVBand="0" w:oddHBand="1" w:evenHBand="0" w:firstRowFirstColumn="0" w:firstRowLastColumn="0" w:lastRowFirstColumn="0" w:lastRowLastColumn="0"/>
            </w:pPr>
            <w:r>
              <w:t>Chair</w:t>
            </w:r>
          </w:p>
        </w:tc>
        <w:tc>
          <w:tcPr>
            <w:tcW w:w="3060" w:type="dxa"/>
          </w:tcPr>
          <w:p w14:paraId="785D2592" w14:textId="7435CE65" w:rsidR="003C1820" w:rsidRPr="00870DAA" w:rsidRDefault="003C1820" w:rsidP="003C1820">
            <w:pPr>
              <w:ind w:left="279" w:hanging="279"/>
              <w:cnfStyle w:val="000000100000" w:firstRow="0" w:lastRow="0" w:firstColumn="0" w:lastColumn="0" w:oddVBand="0" w:evenVBand="0" w:oddHBand="1" w:evenHBand="0" w:firstRowFirstColumn="0" w:firstRowLastColumn="0" w:lastRowFirstColumn="0" w:lastRowLastColumn="0"/>
            </w:pPr>
            <w:r>
              <w:t>Miss Clare Munton</w:t>
            </w:r>
          </w:p>
        </w:tc>
      </w:tr>
    </w:tbl>
    <w:p w14:paraId="0597DAE5" w14:textId="77777777" w:rsidR="00870DAA" w:rsidRDefault="00870DAA">
      <w:bookmarkStart w:id="0" w:name="_Hlk10430979"/>
      <w:r>
        <w:t>* In attendance</w:t>
      </w:r>
      <w:bookmarkEnd w:id="0"/>
    </w:p>
    <w:p w14:paraId="2DB52BCE" w14:textId="77777777" w:rsidR="009415BB" w:rsidRPr="00870DAA" w:rsidRDefault="009415BB"/>
    <w:p w14:paraId="1A5E428C" w14:textId="77777777" w:rsidR="000F17E4" w:rsidRDefault="000F17E4" w:rsidP="000F17E4">
      <w:r>
        <w:rPr>
          <w:b/>
        </w:rPr>
        <w:t>Devolved Powers</w:t>
      </w:r>
    </w:p>
    <w:p w14:paraId="2D2BBDFE" w14:textId="77777777" w:rsidR="00A957B2" w:rsidRPr="003D2168" w:rsidRDefault="00A957B2" w:rsidP="00A957B2">
      <w:r w:rsidRPr="003D2168">
        <w:t>The Academic Board Executive Committee considers significant items of urgent business arising outside normal meetings of Academic Board, including agenda setting for Academic Board.</w:t>
      </w:r>
    </w:p>
    <w:p w14:paraId="0224778B" w14:textId="77777777" w:rsidR="000F17E4" w:rsidRDefault="000F17E4" w:rsidP="000F17E4">
      <w:pPr>
        <w:rPr>
          <w:b/>
        </w:rPr>
      </w:pPr>
    </w:p>
    <w:p w14:paraId="4C0AC0CC" w14:textId="77777777" w:rsidR="00D16FA3" w:rsidRDefault="00D16FA3" w:rsidP="00D16FA3">
      <w:pPr>
        <w:rPr>
          <w:b/>
        </w:rPr>
      </w:pPr>
      <w:r>
        <w:rPr>
          <w:b/>
        </w:rPr>
        <w:t>Circulation of Papers</w:t>
      </w:r>
    </w:p>
    <w:p w14:paraId="53933FE1" w14:textId="77777777" w:rsidR="008707E9" w:rsidRPr="00910798" w:rsidRDefault="005958F0" w:rsidP="00AE2657">
      <w:pPr>
        <w:jc w:val="both"/>
      </w:pPr>
      <w:r w:rsidRPr="00910798">
        <w:t>The full set of c</w:t>
      </w:r>
      <w:r w:rsidR="00AE2657" w:rsidRPr="00910798">
        <w:t xml:space="preserve">ommittee papers </w:t>
      </w:r>
      <w:r w:rsidRPr="00910798">
        <w:t>will be</w:t>
      </w:r>
      <w:r w:rsidR="00AE2657" w:rsidRPr="00910798">
        <w:t xml:space="preserve"> circulated to members </w:t>
      </w:r>
      <w:r w:rsidRPr="00910798">
        <w:t>in advance</w:t>
      </w:r>
      <w:r w:rsidR="00725593" w:rsidRPr="00910798">
        <w:t xml:space="preserve"> of a meeting</w:t>
      </w:r>
      <w:r w:rsidR="00910798" w:rsidRPr="00910798">
        <w:t>.</w:t>
      </w:r>
    </w:p>
    <w:p w14:paraId="53068F8D" w14:textId="77777777" w:rsidR="00D16FA3" w:rsidRDefault="00D16FA3" w:rsidP="00D16FA3">
      <w:pPr>
        <w:rPr>
          <w:b/>
        </w:rPr>
      </w:pPr>
    </w:p>
    <w:p w14:paraId="3DBDF4E1" w14:textId="77777777" w:rsidR="00D16FA3" w:rsidRDefault="00AE2657" w:rsidP="00D16FA3">
      <w:pPr>
        <w:rPr>
          <w:b/>
        </w:rPr>
      </w:pPr>
      <w:r>
        <w:rPr>
          <w:b/>
        </w:rPr>
        <w:t xml:space="preserve">Arrangements for Publication of </w:t>
      </w:r>
      <w:r w:rsidR="00D16FA3">
        <w:rPr>
          <w:b/>
        </w:rPr>
        <w:t>Minutes</w:t>
      </w:r>
    </w:p>
    <w:p w14:paraId="3B6841B7" w14:textId="3CBE1FFB" w:rsidR="008707E9" w:rsidRPr="008707E9" w:rsidRDefault="00822B9C" w:rsidP="00D16FA3">
      <w:r>
        <w:t xml:space="preserve">Minutes of meetings of the Academic Board Executive are circulated to Academic Board members with the papers for Academic Board meetings </w:t>
      </w:r>
    </w:p>
    <w:p w14:paraId="29ADEB7D" w14:textId="77777777" w:rsidR="00D16FA3" w:rsidRDefault="00D16FA3" w:rsidP="00D16FA3">
      <w:pPr>
        <w:rPr>
          <w:b/>
        </w:rPr>
      </w:pPr>
    </w:p>
    <w:p w14:paraId="102FE45E" w14:textId="77777777" w:rsidR="00AE2657" w:rsidRDefault="00AE2657" w:rsidP="00D16FA3">
      <w:pPr>
        <w:rPr>
          <w:b/>
        </w:rPr>
      </w:pPr>
      <w:r>
        <w:rPr>
          <w:b/>
        </w:rPr>
        <w:t>Effectiveness review</w:t>
      </w:r>
    </w:p>
    <w:p w14:paraId="1C3EE24E" w14:textId="4399C1BA" w:rsidR="00CA0419" w:rsidRPr="00AE2657" w:rsidRDefault="00822B9C">
      <w:r>
        <w:t xml:space="preserve">The role of Academic Board Executive will be considered as part of effectiveness reviews for the Academic Board. </w:t>
      </w:r>
    </w:p>
    <w:sectPr w:rsidR="00CA0419" w:rsidRPr="00AE2657" w:rsidSect="002B590E">
      <w:headerReference w:type="default" r:id="rId9"/>
      <w:footerReference w:type="default" r:id="rId10"/>
      <w:pgSz w:w="11906" w:h="16838"/>
      <w:pgMar w:top="1152" w:right="1152" w:bottom="1152" w:left="1152"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F01F" w14:textId="77777777" w:rsidR="00910E8B" w:rsidRDefault="00910E8B" w:rsidP="002B590E">
      <w:r>
        <w:separator/>
      </w:r>
    </w:p>
  </w:endnote>
  <w:endnote w:type="continuationSeparator" w:id="0">
    <w:p w14:paraId="011B1435" w14:textId="77777777" w:rsidR="00910E8B" w:rsidRDefault="00910E8B" w:rsidP="002B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874B" w14:textId="77777777" w:rsidR="002B590E" w:rsidRPr="002B590E" w:rsidRDefault="002B590E" w:rsidP="002B590E">
    <w:pPr>
      <w:jc w:val="right"/>
      <w:rPr>
        <w:sz w:val="18"/>
      </w:rPr>
    </w:pPr>
    <w:r>
      <w:fldChar w:fldCharType="begin"/>
    </w:r>
    <w:r>
      <w:instrText xml:space="preserve"> PAGE   \* MERGEFORMAT </w:instrText>
    </w:r>
    <w:r>
      <w:fldChar w:fldCharType="separate"/>
    </w:r>
    <w:r w:rsidR="00DD6FC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4323" w14:textId="77777777" w:rsidR="00910E8B" w:rsidRDefault="00910E8B" w:rsidP="002B590E">
      <w:r>
        <w:separator/>
      </w:r>
    </w:p>
  </w:footnote>
  <w:footnote w:type="continuationSeparator" w:id="0">
    <w:p w14:paraId="53498957" w14:textId="77777777" w:rsidR="00910E8B" w:rsidRDefault="00910E8B" w:rsidP="002B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5EAA" w14:textId="3E417039" w:rsidR="00C03261" w:rsidRDefault="00C03261" w:rsidP="00C032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2309"/>
    <w:multiLevelType w:val="hybridMultilevel"/>
    <w:tmpl w:val="255E0D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B49A8"/>
    <w:multiLevelType w:val="hybridMultilevel"/>
    <w:tmpl w:val="D706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2C07"/>
    <w:multiLevelType w:val="hybridMultilevel"/>
    <w:tmpl w:val="BD842B5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073B7D"/>
    <w:multiLevelType w:val="hybridMultilevel"/>
    <w:tmpl w:val="44608B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3D1531"/>
    <w:multiLevelType w:val="hybridMultilevel"/>
    <w:tmpl w:val="41CA42F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BCD497B"/>
    <w:multiLevelType w:val="hybridMultilevel"/>
    <w:tmpl w:val="3FE6E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F5F4C"/>
    <w:multiLevelType w:val="hybridMultilevel"/>
    <w:tmpl w:val="9B822F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76450B"/>
    <w:multiLevelType w:val="hybridMultilevel"/>
    <w:tmpl w:val="3FE6E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702D1D"/>
    <w:multiLevelType w:val="hybridMultilevel"/>
    <w:tmpl w:val="C06CA5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4C659B"/>
    <w:multiLevelType w:val="hybridMultilevel"/>
    <w:tmpl w:val="7FD6B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663BEB"/>
    <w:multiLevelType w:val="hybridMultilevel"/>
    <w:tmpl w:val="BD9241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8"/>
  </w:num>
  <w:num w:numId="3">
    <w:abstractNumId w:val="6"/>
  </w:num>
  <w:num w:numId="4">
    <w:abstractNumId w:val="2"/>
  </w:num>
  <w:num w:numId="5">
    <w:abstractNumId w:val="9"/>
  </w:num>
  <w:num w:numId="6">
    <w:abstractNumId w:val="5"/>
  </w:num>
  <w:num w:numId="7">
    <w:abstractNumId w:val="7"/>
  </w:num>
  <w:num w:numId="8">
    <w:abstractNumId w:val="10"/>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DAB"/>
    <w:rsid w:val="00002B3B"/>
    <w:rsid w:val="000402E7"/>
    <w:rsid w:val="0004673E"/>
    <w:rsid w:val="00061582"/>
    <w:rsid w:val="0008783D"/>
    <w:rsid w:val="00087FD0"/>
    <w:rsid w:val="00093750"/>
    <w:rsid w:val="00094471"/>
    <w:rsid w:val="000C5A49"/>
    <w:rsid w:val="000F076F"/>
    <w:rsid w:val="000F17E4"/>
    <w:rsid w:val="000F7A3A"/>
    <w:rsid w:val="001026B9"/>
    <w:rsid w:val="001340D3"/>
    <w:rsid w:val="00151CCC"/>
    <w:rsid w:val="001A27BC"/>
    <w:rsid w:val="001B475A"/>
    <w:rsid w:val="001E3BD7"/>
    <w:rsid w:val="001E40A7"/>
    <w:rsid w:val="002001F7"/>
    <w:rsid w:val="00244B91"/>
    <w:rsid w:val="00246378"/>
    <w:rsid w:val="002479EC"/>
    <w:rsid w:val="00247D09"/>
    <w:rsid w:val="002877B5"/>
    <w:rsid w:val="002B590E"/>
    <w:rsid w:val="002C57F4"/>
    <w:rsid w:val="002D09B0"/>
    <w:rsid w:val="002E0797"/>
    <w:rsid w:val="002F183E"/>
    <w:rsid w:val="0036083D"/>
    <w:rsid w:val="00386A6E"/>
    <w:rsid w:val="00390C62"/>
    <w:rsid w:val="003B0674"/>
    <w:rsid w:val="003C1820"/>
    <w:rsid w:val="003C1E8D"/>
    <w:rsid w:val="00423152"/>
    <w:rsid w:val="004610FF"/>
    <w:rsid w:val="00467CFD"/>
    <w:rsid w:val="00471618"/>
    <w:rsid w:val="00491C62"/>
    <w:rsid w:val="004C3EF7"/>
    <w:rsid w:val="004C4144"/>
    <w:rsid w:val="004F0E6A"/>
    <w:rsid w:val="0050782A"/>
    <w:rsid w:val="005201BE"/>
    <w:rsid w:val="00560B01"/>
    <w:rsid w:val="00582DAB"/>
    <w:rsid w:val="00587460"/>
    <w:rsid w:val="005958F0"/>
    <w:rsid w:val="005A70C9"/>
    <w:rsid w:val="005B4924"/>
    <w:rsid w:val="005D049D"/>
    <w:rsid w:val="0060241C"/>
    <w:rsid w:val="0061151F"/>
    <w:rsid w:val="00613178"/>
    <w:rsid w:val="0063416E"/>
    <w:rsid w:val="00641967"/>
    <w:rsid w:val="00651BC1"/>
    <w:rsid w:val="00687670"/>
    <w:rsid w:val="006966C7"/>
    <w:rsid w:val="006A4F44"/>
    <w:rsid w:val="006B3825"/>
    <w:rsid w:val="006C470E"/>
    <w:rsid w:val="006E4417"/>
    <w:rsid w:val="006F4DDF"/>
    <w:rsid w:val="00725593"/>
    <w:rsid w:val="00753FC4"/>
    <w:rsid w:val="00755D85"/>
    <w:rsid w:val="0077179B"/>
    <w:rsid w:val="00774143"/>
    <w:rsid w:val="00781187"/>
    <w:rsid w:val="007A14A3"/>
    <w:rsid w:val="007A4EDA"/>
    <w:rsid w:val="007B7D48"/>
    <w:rsid w:val="007F34A7"/>
    <w:rsid w:val="00804BD7"/>
    <w:rsid w:val="00806E5C"/>
    <w:rsid w:val="00822B9C"/>
    <w:rsid w:val="008234CE"/>
    <w:rsid w:val="00823ED1"/>
    <w:rsid w:val="008608D9"/>
    <w:rsid w:val="008707E9"/>
    <w:rsid w:val="00870DAA"/>
    <w:rsid w:val="008A330A"/>
    <w:rsid w:val="00910798"/>
    <w:rsid w:val="00910E8B"/>
    <w:rsid w:val="0091273F"/>
    <w:rsid w:val="009415BB"/>
    <w:rsid w:val="00987207"/>
    <w:rsid w:val="009B4E09"/>
    <w:rsid w:val="009C5045"/>
    <w:rsid w:val="009C6E31"/>
    <w:rsid w:val="009E3F78"/>
    <w:rsid w:val="009F7368"/>
    <w:rsid w:val="00A31FAF"/>
    <w:rsid w:val="00A5521F"/>
    <w:rsid w:val="00A6049D"/>
    <w:rsid w:val="00A80642"/>
    <w:rsid w:val="00A957B2"/>
    <w:rsid w:val="00AD018B"/>
    <w:rsid w:val="00AD5705"/>
    <w:rsid w:val="00AD6693"/>
    <w:rsid w:val="00AE2657"/>
    <w:rsid w:val="00AF776A"/>
    <w:rsid w:val="00B03BFD"/>
    <w:rsid w:val="00B2417A"/>
    <w:rsid w:val="00B35A54"/>
    <w:rsid w:val="00B52121"/>
    <w:rsid w:val="00BA24D2"/>
    <w:rsid w:val="00BB5DE0"/>
    <w:rsid w:val="00BC036E"/>
    <w:rsid w:val="00BC4BBD"/>
    <w:rsid w:val="00C03261"/>
    <w:rsid w:val="00C21F76"/>
    <w:rsid w:val="00C22841"/>
    <w:rsid w:val="00C337C6"/>
    <w:rsid w:val="00C36BC5"/>
    <w:rsid w:val="00C426CB"/>
    <w:rsid w:val="00C77526"/>
    <w:rsid w:val="00C87F42"/>
    <w:rsid w:val="00C95D6D"/>
    <w:rsid w:val="00CA0419"/>
    <w:rsid w:val="00CD200B"/>
    <w:rsid w:val="00CD216D"/>
    <w:rsid w:val="00CD3659"/>
    <w:rsid w:val="00CE2481"/>
    <w:rsid w:val="00CF4B32"/>
    <w:rsid w:val="00D14329"/>
    <w:rsid w:val="00D16FA3"/>
    <w:rsid w:val="00D737BE"/>
    <w:rsid w:val="00DD0D90"/>
    <w:rsid w:val="00DD6FC5"/>
    <w:rsid w:val="00DF5F19"/>
    <w:rsid w:val="00E030F5"/>
    <w:rsid w:val="00E20FFB"/>
    <w:rsid w:val="00E37BAC"/>
    <w:rsid w:val="00E43ACA"/>
    <w:rsid w:val="00E5001C"/>
    <w:rsid w:val="00E576C5"/>
    <w:rsid w:val="00E7444D"/>
    <w:rsid w:val="00ED0FF0"/>
    <w:rsid w:val="00ED6731"/>
    <w:rsid w:val="00F00818"/>
    <w:rsid w:val="00F37B70"/>
    <w:rsid w:val="00F779F5"/>
    <w:rsid w:val="00F84E19"/>
    <w:rsid w:val="00FC173B"/>
    <w:rsid w:val="12A60C99"/>
    <w:rsid w:val="1B31BE10"/>
    <w:rsid w:val="3EF78EF0"/>
    <w:rsid w:val="75136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EF2C9C"/>
  <w15:chartTrackingRefBased/>
  <w15:docId w15:val="{64860338-F237-4E0B-A539-9C053D8A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90E"/>
    <w:rPr>
      <w:rFonts w:ascii="Corbel" w:hAnsi="Corbel"/>
      <w:sz w:val="21"/>
      <w:szCs w:val="21"/>
    </w:rPr>
  </w:style>
  <w:style w:type="paragraph" w:styleId="Heading1">
    <w:name w:val="heading 1"/>
    <w:basedOn w:val="Normal"/>
    <w:next w:val="Normal"/>
    <w:link w:val="Heading1Char"/>
    <w:uiPriority w:val="9"/>
    <w:qFormat/>
    <w:rsid w:val="0061151F"/>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1151F"/>
    <w:pPr>
      <w:keepNext/>
      <w:keepLines/>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9"/>
    <w:unhideWhenUsed/>
    <w:qFormat/>
    <w:rsid w:val="0061151F"/>
    <w:pPr>
      <w:keepNext/>
      <w:keepLines/>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51F"/>
    <w:rPr>
      <w:rFonts w:ascii="Corbel" w:eastAsiaTheme="majorEastAsia" w:hAnsi="Corbel" w:cstheme="majorBidi"/>
      <w:b/>
      <w:color w:val="000000" w:themeColor="text1"/>
      <w:szCs w:val="32"/>
    </w:rPr>
  </w:style>
  <w:style w:type="character" w:customStyle="1" w:styleId="Heading2Char">
    <w:name w:val="Heading 2 Char"/>
    <w:basedOn w:val="DefaultParagraphFont"/>
    <w:link w:val="Heading2"/>
    <w:uiPriority w:val="9"/>
    <w:rsid w:val="0061151F"/>
    <w:rPr>
      <w:rFonts w:ascii="Corbel" w:eastAsiaTheme="majorEastAsia" w:hAnsi="Corbel" w:cstheme="majorBidi"/>
      <w:color w:val="000000" w:themeColor="text1"/>
      <w:szCs w:val="26"/>
      <w:u w:val="single"/>
    </w:rPr>
  </w:style>
  <w:style w:type="character" w:customStyle="1" w:styleId="Heading3Char">
    <w:name w:val="Heading 3 Char"/>
    <w:basedOn w:val="DefaultParagraphFont"/>
    <w:link w:val="Heading3"/>
    <w:uiPriority w:val="9"/>
    <w:rsid w:val="0061151F"/>
    <w:rPr>
      <w:rFonts w:ascii="Corbel" w:eastAsiaTheme="majorEastAsia" w:hAnsi="Corbel" w:cstheme="majorBidi"/>
      <w:i/>
      <w:color w:val="000000" w:themeColor="text1"/>
      <w:szCs w:val="24"/>
    </w:rPr>
  </w:style>
  <w:style w:type="paragraph" w:styleId="ListParagraph">
    <w:name w:val="List Paragraph"/>
    <w:basedOn w:val="Normal"/>
    <w:uiPriority w:val="99"/>
    <w:qFormat/>
    <w:rsid w:val="002B590E"/>
    <w:pPr>
      <w:ind w:left="720"/>
      <w:contextualSpacing/>
    </w:pPr>
  </w:style>
  <w:style w:type="paragraph" w:styleId="Header">
    <w:name w:val="header"/>
    <w:basedOn w:val="Normal"/>
    <w:link w:val="HeaderChar"/>
    <w:uiPriority w:val="99"/>
    <w:unhideWhenUsed/>
    <w:rsid w:val="002B590E"/>
    <w:pPr>
      <w:tabs>
        <w:tab w:val="center" w:pos="4680"/>
        <w:tab w:val="right" w:pos="9360"/>
      </w:tabs>
    </w:pPr>
  </w:style>
  <w:style w:type="character" w:customStyle="1" w:styleId="HeaderChar">
    <w:name w:val="Header Char"/>
    <w:basedOn w:val="DefaultParagraphFont"/>
    <w:link w:val="Header"/>
    <w:uiPriority w:val="99"/>
    <w:rsid w:val="002B590E"/>
    <w:rPr>
      <w:rFonts w:ascii="Corbel" w:hAnsi="Corbel"/>
      <w:sz w:val="21"/>
      <w:szCs w:val="21"/>
    </w:rPr>
  </w:style>
  <w:style w:type="paragraph" w:styleId="Footer">
    <w:name w:val="footer"/>
    <w:basedOn w:val="Normal"/>
    <w:link w:val="FooterChar"/>
    <w:uiPriority w:val="99"/>
    <w:unhideWhenUsed/>
    <w:rsid w:val="002B590E"/>
    <w:pPr>
      <w:tabs>
        <w:tab w:val="center" w:pos="4680"/>
        <w:tab w:val="right" w:pos="9360"/>
      </w:tabs>
    </w:pPr>
  </w:style>
  <w:style w:type="character" w:customStyle="1" w:styleId="FooterChar">
    <w:name w:val="Footer Char"/>
    <w:basedOn w:val="DefaultParagraphFont"/>
    <w:link w:val="Footer"/>
    <w:uiPriority w:val="99"/>
    <w:rsid w:val="002B590E"/>
    <w:rPr>
      <w:rFonts w:ascii="Corbel" w:hAnsi="Corbel"/>
      <w:sz w:val="21"/>
      <w:szCs w:val="21"/>
    </w:rPr>
  </w:style>
  <w:style w:type="character" w:styleId="CommentReference">
    <w:name w:val="annotation reference"/>
    <w:basedOn w:val="DefaultParagraphFont"/>
    <w:uiPriority w:val="99"/>
    <w:semiHidden/>
    <w:unhideWhenUsed/>
    <w:rsid w:val="002B590E"/>
    <w:rPr>
      <w:sz w:val="16"/>
      <w:szCs w:val="16"/>
    </w:rPr>
  </w:style>
  <w:style w:type="paragraph" w:styleId="CommentText">
    <w:name w:val="annotation text"/>
    <w:basedOn w:val="Normal"/>
    <w:link w:val="CommentTextChar"/>
    <w:uiPriority w:val="99"/>
    <w:semiHidden/>
    <w:unhideWhenUsed/>
    <w:rsid w:val="002B590E"/>
    <w:rPr>
      <w:sz w:val="20"/>
      <w:szCs w:val="20"/>
    </w:rPr>
  </w:style>
  <w:style w:type="character" w:customStyle="1" w:styleId="CommentTextChar">
    <w:name w:val="Comment Text Char"/>
    <w:basedOn w:val="DefaultParagraphFont"/>
    <w:link w:val="CommentText"/>
    <w:uiPriority w:val="99"/>
    <w:semiHidden/>
    <w:rsid w:val="002B590E"/>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2B590E"/>
    <w:rPr>
      <w:b/>
      <w:bCs/>
    </w:rPr>
  </w:style>
  <w:style w:type="character" w:customStyle="1" w:styleId="CommentSubjectChar">
    <w:name w:val="Comment Subject Char"/>
    <w:basedOn w:val="CommentTextChar"/>
    <w:link w:val="CommentSubject"/>
    <w:uiPriority w:val="99"/>
    <w:semiHidden/>
    <w:rsid w:val="002B590E"/>
    <w:rPr>
      <w:rFonts w:ascii="Corbel" w:hAnsi="Corbel"/>
      <w:b/>
      <w:bCs/>
      <w:sz w:val="20"/>
      <w:szCs w:val="20"/>
    </w:rPr>
  </w:style>
  <w:style w:type="paragraph" w:styleId="BalloonText">
    <w:name w:val="Balloon Text"/>
    <w:basedOn w:val="Normal"/>
    <w:link w:val="BalloonTextChar"/>
    <w:uiPriority w:val="99"/>
    <w:semiHidden/>
    <w:unhideWhenUsed/>
    <w:rsid w:val="002B5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0E"/>
    <w:rPr>
      <w:rFonts w:ascii="Segoe UI" w:hAnsi="Segoe UI" w:cs="Segoe UI"/>
      <w:sz w:val="18"/>
      <w:szCs w:val="18"/>
    </w:rPr>
  </w:style>
  <w:style w:type="paragraph" w:customStyle="1" w:styleId="Coverprompts">
    <w:name w:val="Cover prompts"/>
    <w:basedOn w:val="Normal"/>
    <w:link w:val="CoverpromptsChar"/>
    <w:qFormat/>
    <w:rsid w:val="00613178"/>
    <w:rPr>
      <w:szCs w:val="22"/>
    </w:rPr>
  </w:style>
  <w:style w:type="character" w:customStyle="1" w:styleId="CoverpromptsChar">
    <w:name w:val="Cover prompts Char"/>
    <w:basedOn w:val="DefaultParagraphFont"/>
    <w:link w:val="Coverprompts"/>
    <w:rsid w:val="00613178"/>
    <w:rPr>
      <w:rFonts w:ascii="Corbel" w:hAnsi="Corbel"/>
      <w:sz w:val="21"/>
    </w:rPr>
  </w:style>
  <w:style w:type="table" w:styleId="TableGrid">
    <w:name w:val="Table Grid"/>
    <w:basedOn w:val="TableNormal"/>
    <w:uiPriority w:val="39"/>
    <w:rsid w:val="0075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0241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D16FA3"/>
    <w:rPr>
      <w:sz w:val="20"/>
      <w:szCs w:val="20"/>
    </w:rPr>
  </w:style>
  <w:style w:type="character" w:customStyle="1" w:styleId="FootnoteTextChar">
    <w:name w:val="Footnote Text Char"/>
    <w:basedOn w:val="DefaultParagraphFont"/>
    <w:link w:val="FootnoteText"/>
    <w:uiPriority w:val="99"/>
    <w:semiHidden/>
    <w:rsid w:val="00D16FA3"/>
    <w:rPr>
      <w:rFonts w:ascii="Corbel" w:hAnsi="Corbel"/>
      <w:sz w:val="20"/>
      <w:szCs w:val="20"/>
    </w:rPr>
  </w:style>
  <w:style w:type="character" w:styleId="FootnoteReference">
    <w:name w:val="footnote reference"/>
    <w:basedOn w:val="DefaultParagraphFont"/>
    <w:uiPriority w:val="99"/>
    <w:semiHidden/>
    <w:unhideWhenUsed/>
    <w:rsid w:val="00D16FA3"/>
    <w:rPr>
      <w:vertAlign w:val="superscript"/>
    </w:rPr>
  </w:style>
  <w:style w:type="paragraph" w:styleId="NormalWeb">
    <w:name w:val="Normal (Web)"/>
    <w:basedOn w:val="Normal"/>
    <w:uiPriority w:val="99"/>
    <w:semiHidden/>
    <w:unhideWhenUsed/>
    <w:rsid w:val="00CA041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0419"/>
    <w:rPr>
      <w:b/>
      <w:bCs/>
    </w:rPr>
  </w:style>
  <w:style w:type="paragraph" w:customStyle="1" w:styleId="Default">
    <w:name w:val="Default"/>
    <w:rsid w:val="003C1E8D"/>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30252">
      <w:bodyDiv w:val="1"/>
      <w:marLeft w:val="0"/>
      <w:marRight w:val="0"/>
      <w:marTop w:val="0"/>
      <w:marBottom w:val="0"/>
      <w:divBdr>
        <w:top w:val="none" w:sz="0" w:space="0" w:color="auto"/>
        <w:left w:val="none" w:sz="0" w:space="0" w:color="auto"/>
        <w:bottom w:val="none" w:sz="0" w:space="0" w:color="auto"/>
        <w:right w:val="none" w:sz="0" w:space="0" w:color="auto"/>
      </w:divBdr>
    </w:div>
    <w:div w:id="17407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Documents\Templates\RHUL%20committees\Committee%20paper%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2FB4-640D-4DCF-87A8-6F530EA0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paper template v3.dotx</Template>
  <TotalTime>2</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Layzell</dc:creator>
  <cp:keywords/>
  <dc:description/>
  <cp:lastModifiedBy>Munton, Clare</cp:lastModifiedBy>
  <cp:revision>2</cp:revision>
  <cp:lastPrinted>2019-06-19T08:00:00Z</cp:lastPrinted>
  <dcterms:created xsi:type="dcterms:W3CDTF">2022-11-21T14:13:00Z</dcterms:created>
  <dcterms:modified xsi:type="dcterms:W3CDTF">2022-11-21T14:13:00Z</dcterms:modified>
</cp:coreProperties>
</file>