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2FFB" w14:textId="77777777" w:rsidR="00CB2314" w:rsidRPr="00EC16C9" w:rsidRDefault="00CB2314" w:rsidP="002E19F4">
      <w:pPr>
        <w:spacing w:after="0" w:line="240" w:lineRule="auto"/>
        <w:rPr>
          <w:rFonts w:ascii="Corbel" w:hAnsi="Corbel"/>
          <w:b/>
          <w:sz w:val="24"/>
          <w:szCs w:val="24"/>
        </w:rPr>
      </w:pPr>
      <w:r w:rsidRPr="00EC16C9">
        <w:rPr>
          <w:rFonts w:ascii="Corbel" w:hAnsi="Corbel"/>
          <w:b/>
          <w:sz w:val="24"/>
          <w:szCs w:val="24"/>
        </w:rPr>
        <w:t>Royal Holloway, University of London</w:t>
      </w:r>
    </w:p>
    <w:p w14:paraId="740B7C62" w14:textId="33BAD303" w:rsidR="00A61EEE" w:rsidRDefault="00D64DD5" w:rsidP="002E19F4">
      <w:pPr>
        <w:spacing w:after="0" w:line="240" w:lineRule="auto"/>
        <w:rPr>
          <w:rFonts w:ascii="Corbel" w:hAnsi="Corbel"/>
          <w:b/>
          <w:sz w:val="24"/>
          <w:szCs w:val="24"/>
        </w:rPr>
      </w:pPr>
      <w:r>
        <w:rPr>
          <w:rFonts w:ascii="Corbel" w:hAnsi="Corbel"/>
          <w:b/>
          <w:sz w:val="24"/>
          <w:szCs w:val="24"/>
        </w:rPr>
        <w:t>Course</w:t>
      </w:r>
      <w:r w:rsidR="00865CA7" w:rsidRPr="00EC16C9">
        <w:rPr>
          <w:rFonts w:ascii="Corbel" w:hAnsi="Corbel"/>
          <w:b/>
          <w:sz w:val="24"/>
          <w:szCs w:val="24"/>
        </w:rPr>
        <w:t xml:space="preserve"> </w:t>
      </w:r>
      <w:r w:rsidR="00306050">
        <w:rPr>
          <w:rFonts w:ascii="Corbel" w:hAnsi="Corbel"/>
          <w:b/>
          <w:sz w:val="24"/>
          <w:szCs w:val="24"/>
        </w:rPr>
        <w:t>s</w:t>
      </w:r>
      <w:r w:rsidR="00865CA7" w:rsidRPr="00EC16C9">
        <w:rPr>
          <w:rFonts w:ascii="Corbel" w:hAnsi="Corbel"/>
          <w:b/>
          <w:sz w:val="24"/>
          <w:szCs w:val="24"/>
        </w:rPr>
        <w:t>pecification</w:t>
      </w:r>
      <w:r w:rsidR="00CB2314" w:rsidRPr="00EC16C9">
        <w:rPr>
          <w:rFonts w:ascii="Corbel" w:hAnsi="Corbel"/>
          <w:b/>
          <w:sz w:val="24"/>
          <w:szCs w:val="24"/>
        </w:rPr>
        <w:t xml:space="preserve"> for a</w:t>
      </w:r>
      <w:r w:rsidR="004B69B5">
        <w:rPr>
          <w:rFonts w:ascii="Corbel" w:hAnsi="Corbel"/>
          <w:b/>
          <w:sz w:val="24"/>
          <w:szCs w:val="24"/>
        </w:rPr>
        <w:t xml:space="preserve"> postgraduate </w:t>
      </w:r>
      <w:r w:rsidR="00306050">
        <w:rPr>
          <w:rFonts w:ascii="Corbel" w:hAnsi="Corbel"/>
          <w:b/>
          <w:sz w:val="24"/>
          <w:szCs w:val="24"/>
        </w:rPr>
        <w:t>a</w:t>
      </w:r>
      <w:r w:rsidR="00CB2314" w:rsidRPr="00EC16C9">
        <w:rPr>
          <w:rFonts w:ascii="Corbel" w:hAnsi="Corbel"/>
          <w:b/>
          <w:sz w:val="24"/>
          <w:szCs w:val="24"/>
        </w:rPr>
        <w:t>ward</w:t>
      </w:r>
    </w:p>
    <w:p w14:paraId="494D860C" w14:textId="7188AF90" w:rsidR="009A7B40" w:rsidRDefault="005356D6" w:rsidP="002E19F4">
      <w:pPr>
        <w:spacing w:after="0" w:line="240" w:lineRule="auto"/>
        <w:rPr>
          <w:rFonts w:ascii="Corbel" w:hAnsi="Corbel"/>
          <w:b/>
          <w:sz w:val="24"/>
          <w:szCs w:val="24"/>
        </w:rPr>
      </w:pPr>
      <w:r w:rsidRPr="00C008E4">
        <w:rPr>
          <w:rFonts w:ascii="Corbel" w:hAnsi="Corbel"/>
          <w:b/>
          <w:sz w:val="24"/>
          <w:szCs w:val="24"/>
        </w:rPr>
        <w:t>MSc Advanced Practice</w:t>
      </w:r>
      <w:r w:rsidR="009A7B40" w:rsidRPr="00C008E4">
        <w:rPr>
          <w:rFonts w:ascii="Corbel" w:hAnsi="Corbel"/>
          <w:b/>
          <w:sz w:val="24"/>
          <w:szCs w:val="24"/>
        </w:rPr>
        <w:t xml:space="preserve"> (</w:t>
      </w:r>
      <w:r w:rsidRPr="00C008E4">
        <w:rPr>
          <w:rFonts w:ascii="Corbel" w:hAnsi="Corbel"/>
          <w:b/>
          <w:sz w:val="24"/>
          <w:szCs w:val="24"/>
        </w:rPr>
        <w:t>2494</w:t>
      </w:r>
      <w:r w:rsidR="00AA64EE" w:rsidRPr="00C008E4">
        <w:rPr>
          <w:rFonts w:ascii="Corbel" w:hAnsi="Corbel"/>
          <w:b/>
          <w:sz w:val="24"/>
          <w:szCs w:val="24"/>
        </w:rPr>
        <w:t xml:space="preserve">) </w:t>
      </w:r>
    </w:p>
    <w:p w14:paraId="08CE36B9" w14:textId="77777777" w:rsidR="00906874" w:rsidRDefault="00906874" w:rsidP="002E19F4">
      <w:pPr>
        <w:spacing w:after="0" w:line="240" w:lineRule="auto"/>
        <w:rPr>
          <w:rFonts w:ascii="Corbel" w:hAnsi="Corbel"/>
          <w:b/>
          <w:sz w:val="24"/>
          <w:szCs w:val="24"/>
        </w:rPr>
      </w:pPr>
    </w:p>
    <w:tbl>
      <w:tblPr>
        <w:tblStyle w:val="TableGrid"/>
        <w:tblW w:w="0" w:type="auto"/>
        <w:tblLook w:val="04A0" w:firstRow="1" w:lastRow="0" w:firstColumn="1" w:lastColumn="0" w:noHBand="0" w:noVBand="1"/>
      </w:tblPr>
      <w:tblGrid>
        <w:gridCol w:w="15388"/>
      </w:tblGrid>
      <w:tr w:rsidR="00906874" w14:paraId="21E10F72" w14:textId="77777777" w:rsidTr="3DF9AD5F">
        <w:trPr>
          <w:trHeight w:val="480"/>
        </w:trPr>
        <w:tc>
          <w:tcPr>
            <w:tcW w:w="15388" w:type="dxa"/>
            <w:shd w:val="clear" w:color="auto" w:fill="D9D9D9" w:themeFill="background1" w:themeFillShade="D9"/>
          </w:tcPr>
          <w:p w14:paraId="3E1DC9AD" w14:textId="44A563D7" w:rsidR="00906874" w:rsidRPr="00906874" w:rsidRDefault="001B6806" w:rsidP="00906874">
            <w:pPr>
              <w:spacing w:after="0" w:line="240" w:lineRule="auto"/>
              <w:rPr>
                <w:rFonts w:ascii="Corbel" w:hAnsi="Corbel"/>
                <w:b/>
                <w:sz w:val="20"/>
                <w:szCs w:val="24"/>
              </w:rPr>
            </w:pPr>
            <w:r>
              <w:rPr>
                <w:rFonts w:ascii="Corbel" w:hAnsi="Corbel"/>
                <w:b/>
                <w:sz w:val="20"/>
                <w:szCs w:val="24"/>
              </w:rPr>
              <w:t xml:space="preserve">Section 1 – Introduction </w:t>
            </w:r>
            <w:r w:rsidR="00202BAA">
              <w:rPr>
                <w:rFonts w:ascii="Corbel" w:hAnsi="Corbel"/>
                <w:b/>
                <w:sz w:val="20"/>
                <w:szCs w:val="24"/>
              </w:rPr>
              <w:t xml:space="preserve">to your </w:t>
            </w:r>
            <w:r w:rsidR="00D64DD5">
              <w:rPr>
                <w:rFonts w:ascii="Corbel" w:hAnsi="Corbel"/>
                <w:b/>
                <w:sz w:val="20"/>
                <w:szCs w:val="24"/>
              </w:rPr>
              <w:t>course</w:t>
            </w:r>
          </w:p>
          <w:p w14:paraId="58DFEF02" w14:textId="77777777" w:rsidR="00906874" w:rsidRPr="00906874" w:rsidRDefault="00906874" w:rsidP="002E19F4">
            <w:pPr>
              <w:spacing w:after="0" w:line="240" w:lineRule="auto"/>
              <w:rPr>
                <w:rFonts w:ascii="Corbel" w:hAnsi="Corbel"/>
                <w:sz w:val="20"/>
                <w:szCs w:val="24"/>
              </w:rPr>
            </w:pPr>
          </w:p>
        </w:tc>
      </w:tr>
      <w:tr w:rsidR="00906874" w14:paraId="583854CB" w14:textId="77777777" w:rsidTr="3DF9AD5F">
        <w:tc>
          <w:tcPr>
            <w:tcW w:w="15388" w:type="dxa"/>
          </w:tcPr>
          <w:p w14:paraId="22A31416" w14:textId="12134B46" w:rsidR="00506420" w:rsidRPr="00984A6C" w:rsidRDefault="00C2017D" w:rsidP="00506420">
            <w:pPr>
              <w:spacing w:after="0" w:line="240" w:lineRule="auto"/>
              <w:jc w:val="both"/>
              <w:rPr>
                <w:rFonts w:ascii="Corbel" w:hAnsi="Corbel"/>
                <w:sz w:val="20"/>
              </w:rPr>
            </w:pPr>
            <w:r w:rsidRPr="00984A6C">
              <w:rPr>
                <w:rFonts w:ascii="Corbel" w:hAnsi="Corbel"/>
                <w:sz w:val="20"/>
              </w:rPr>
              <w:t xml:space="preserve">This </w:t>
            </w:r>
            <w:r w:rsidR="00D64DD5" w:rsidRPr="00984A6C">
              <w:rPr>
                <w:rFonts w:ascii="Corbel" w:hAnsi="Corbel"/>
                <w:sz w:val="20"/>
              </w:rPr>
              <w:t>course</w:t>
            </w:r>
            <w:r w:rsidRPr="00984A6C">
              <w:rPr>
                <w:rFonts w:ascii="Corbel" w:hAnsi="Corbel"/>
                <w:sz w:val="20"/>
              </w:rPr>
              <w:t xml:space="preserve"> specification is a formal document, which provides a summary of the main features of your </w:t>
            </w:r>
            <w:r w:rsidR="00D64DD5" w:rsidRPr="00984A6C">
              <w:rPr>
                <w:rFonts w:ascii="Corbel" w:hAnsi="Corbel"/>
                <w:sz w:val="20"/>
              </w:rPr>
              <w:t>course</w:t>
            </w:r>
            <w:r w:rsidRPr="00984A6C">
              <w:rPr>
                <w:rFonts w:ascii="Corbel" w:hAnsi="Corbel"/>
                <w:sz w:val="20"/>
              </w:rPr>
              <w:t xml:space="preserve"> and the learning outcomes that you might reasonably be expected to achieve and demonstrate if you take full advantage of the learning opportunities that are provided. </w:t>
            </w:r>
            <w:r w:rsidR="00506420" w:rsidRPr="00984A6C">
              <w:rPr>
                <w:rFonts w:ascii="Corbel" w:hAnsi="Corbel"/>
                <w:sz w:val="20"/>
              </w:rPr>
              <w:t xml:space="preserve">Further information is contained in the </w:t>
            </w:r>
            <w:r w:rsidR="0027365A">
              <w:rPr>
                <w:rFonts w:ascii="Corbel" w:hAnsi="Corbel"/>
                <w:sz w:val="20"/>
              </w:rPr>
              <w:t>University</w:t>
            </w:r>
            <w:r w:rsidR="00506420" w:rsidRPr="00984A6C">
              <w:rPr>
                <w:rFonts w:ascii="Corbel" w:hAnsi="Corbel"/>
                <w:sz w:val="20"/>
              </w:rPr>
              <w:t xml:space="preserve"> prospectus, and in various handbooks, all of which you will be able to access</w:t>
            </w:r>
            <w:r w:rsidR="008D18B8" w:rsidRPr="00984A6C">
              <w:rPr>
                <w:rFonts w:ascii="Corbel" w:hAnsi="Corbel"/>
                <w:sz w:val="20"/>
              </w:rPr>
              <w:t xml:space="preserve"> online</w:t>
            </w:r>
            <w:r w:rsidR="00506420" w:rsidRPr="00984A6C">
              <w:rPr>
                <w:rFonts w:ascii="Corbel" w:hAnsi="Corbel"/>
                <w:sz w:val="20"/>
              </w:rPr>
              <w:t xml:space="preserve">. </w:t>
            </w:r>
            <w:r w:rsidR="00E80791" w:rsidRPr="00984A6C">
              <w:rPr>
                <w:rFonts w:ascii="Corbel" w:hAnsi="Corbel"/>
                <w:sz w:val="20"/>
              </w:rPr>
              <w:t xml:space="preserve">Alternatively, further information on the </w:t>
            </w:r>
            <w:r w:rsidR="0027365A">
              <w:rPr>
                <w:rFonts w:ascii="Corbel" w:hAnsi="Corbel"/>
                <w:sz w:val="20"/>
              </w:rPr>
              <w:t>University</w:t>
            </w:r>
            <w:r w:rsidR="00E80791" w:rsidRPr="00984A6C">
              <w:rPr>
                <w:rFonts w:ascii="Corbel" w:hAnsi="Corbel"/>
                <w:sz w:val="20"/>
              </w:rPr>
              <w:t>’s academic regulations and polic</w:t>
            </w:r>
            <w:r w:rsidR="007C2CF0">
              <w:rPr>
                <w:rFonts w:ascii="Corbel" w:hAnsi="Corbel"/>
                <w:sz w:val="20"/>
              </w:rPr>
              <w:t>i</w:t>
            </w:r>
            <w:r w:rsidR="00E80791" w:rsidRPr="00984A6C">
              <w:rPr>
                <w:rFonts w:ascii="Corbel" w:hAnsi="Corbel"/>
                <w:sz w:val="20"/>
              </w:rPr>
              <w:t xml:space="preserve">es can be found </w:t>
            </w:r>
            <w:hyperlink r:id="rId11" w:history="1">
              <w:r w:rsidR="00E80791" w:rsidRPr="00984A6C">
                <w:rPr>
                  <w:rStyle w:val="Hyperlink"/>
                  <w:rFonts w:ascii="Corbel" w:hAnsi="Corbel"/>
                  <w:color w:val="auto"/>
                  <w:sz w:val="20"/>
                </w:rPr>
                <w:t>here</w:t>
              </w:r>
            </w:hyperlink>
            <w:r w:rsidR="00E80791" w:rsidRPr="00984A6C">
              <w:rPr>
                <w:rFonts w:ascii="Corbel" w:hAnsi="Corbel"/>
                <w:sz w:val="20"/>
              </w:rPr>
              <w:t xml:space="preserve">. </w:t>
            </w:r>
            <w:r w:rsidR="005D64F3" w:rsidRPr="00984A6C">
              <w:rPr>
                <w:rFonts w:ascii="Corbel" w:hAnsi="Corbel"/>
                <w:sz w:val="20"/>
              </w:rPr>
              <w:t xml:space="preserve">Further information on the </w:t>
            </w:r>
            <w:r w:rsidR="0027365A">
              <w:rPr>
                <w:rFonts w:ascii="Corbel" w:hAnsi="Corbel"/>
                <w:sz w:val="20"/>
              </w:rPr>
              <w:t>University</w:t>
            </w:r>
            <w:r w:rsidR="005D64F3" w:rsidRPr="00984A6C">
              <w:rPr>
                <w:rFonts w:ascii="Corbel" w:hAnsi="Corbel"/>
                <w:sz w:val="20"/>
              </w:rPr>
              <w:t xml:space="preserve">’s Admissions Policy can be found </w:t>
            </w:r>
            <w:hyperlink r:id="rId12" w:history="1">
              <w:r w:rsidR="005D64F3" w:rsidRPr="00984A6C">
                <w:rPr>
                  <w:rStyle w:val="Hyperlink"/>
                  <w:rFonts w:ascii="Corbel" w:hAnsi="Corbel"/>
                  <w:color w:val="auto"/>
                  <w:sz w:val="20"/>
                </w:rPr>
                <w:t>here</w:t>
              </w:r>
            </w:hyperlink>
            <w:r w:rsidR="005D64F3" w:rsidRPr="00984A6C">
              <w:rPr>
                <w:rFonts w:ascii="Corbel" w:hAnsi="Corbel"/>
                <w:sz w:val="20"/>
              </w:rPr>
              <w:t>.</w:t>
            </w:r>
          </w:p>
          <w:p w14:paraId="057DF05B" w14:textId="77777777" w:rsidR="005356D6" w:rsidRDefault="005356D6" w:rsidP="005356D6">
            <w:pPr>
              <w:pStyle w:val="Default"/>
            </w:pPr>
          </w:p>
          <w:p w14:paraId="3451B97B" w14:textId="0BAE6DC4" w:rsidR="004163B2" w:rsidRPr="00360311" w:rsidRDefault="005356D6" w:rsidP="005356D6">
            <w:pPr>
              <w:spacing w:after="0" w:line="240" w:lineRule="auto"/>
              <w:jc w:val="both"/>
              <w:rPr>
                <w:sz w:val="20"/>
                <w:szCs w:val="20"/>
              </w:rPr>
            </w:pPr>
            <w:r w:rsidRPr="00360311">
              <w:rPr>
                <w:sz w:val="20"/>
                <w:szCs w:val="20"/>
              </w:rPr>
              <w:t>The focus of the Masters programme is on advanced practice in social care and health services. The programme is targeted at social workers and other health and social care professionals who seek to develop their professional and inter-professional work.</w:t>
            </w:r>
          </w:p>
          <w:p w14:paraId="1EE5604B" w14:textId="77777777" w:rsidR="005356D6" w:rsidRPr="00360311" w:rsidRDefault="005356D6" w:rsidP="005356D6">
            <w:pPr>
              <w:spacing w:after="0" w:line="240" w:lineRule="auto"/>
              <w:jc w:val="both"/>
              <w:rPr>
                <w:sz w:val="20"/>
              </w:rPr>
            </w:pPr>
          </w:p>
          <w:p w14:paraId="7F2366E1" w14:textId="06C5F8E6" w:rsidR="005356D6" w:rsidRPr="00360311" w:rsidRDefault="005356D6" w:rsidP="005356D6">
            <w:pPr>
              <w:spacing w:after="0" w:line="240" w:lineRule="auto"/>
              <w:jc w:val="both"/>
              <w:rPr>
                <w:rFonts w:ascii="Corbel" w:hAnsi="Corbel"/>
                <w:sz w:val="20"/>
              </w:rPr>
            </w:pPr>
            <w:r w:rsidRPr="00360311">
              <w:rPr>
                <w:rFonts w:ascii="Corbel" w:hAnsi="Corbel"/>
                <w:sz w:val="20"/>
              </w:rPr>
              <w:t>The approach is critical and reflexive and uses adult learning models. Students are encouraged throughout to make use of learning opportunities in their workplace and demonstrate their integration of learning in their current practice as practitioners or managers.</w:t>
            </w:r>
          </w:p>
          <w:p w14:paraId="0039E4D9" w14:textId="77777777" w:rsidR="005356D6" w:rsidRPr="00360311" w:rsidRDefault="005356D6" w:rsidP="005356D6">
            <w:pPr>
              <w:spacing w:after="0" w:line="240" w:lineRule="auto"/>
              <w:jc w:val="both"/>
              <w:rPr>
                <w:rFonts w:ascii="Corbel" w:hAnsi="Corbel"/>
                <w:sz w:val="20"/>
              </w:rPr>
            </w:pPr>
          </w:p>
          <w:p w14:paraId="25F1149A" w14:textId="4B37DC57" w:rsidR="003E1E93" w:rsidRDefault="003E1E93" w:rsidP="005356D6">
            <w:pPr>
              <w:spacing w:after="0" w:line="240" w:lineRule="auto"/>
              <w:jc w:val="both"/>
              <w:rPr>
                <w:rFonts w:ascii="Corbel" w:hAnsi="Corbel"/>
                <w:sz w:val="20"/>
                <w:highlight w:val="yellow"/>
              </w:rPr>
            </w:pPr>
            <w:r w:rsidRPr="003E1E93">
              <w:rPr>
                <w:rFonts w:ascii="Corbel" w:hAnsi="Corbel"/>
                <w:sz w:val="20"/>
              </w:rPr>
              <w:t xml:space="preserve">The </w:t>
            </w:r>
            <w:proofErr w:type="gramStart"/>
            <w:r w:rsidRPr="003E1E93">
              <w:rPr>
                <w:rFonts w:ascii="Corbel" w:hAnsi="Corbel"/>
                <w:sz w:val="20"/>
              </w:rPr>
              <w:t>Masters</w:t>
            </w:r>
            <w:proofErr w:type="gramEnd"/>
            <w:r w:rsidRPr="003E1E93">
              <w:rPr>
                <w:rFonts w:ascii="Corbel" w:hAnsi="Corbel"/>
                <w:sz w:val="20"/>
              </w:rPr>
              <w:t xml:space="preserve"> programme is designed for students in part or full-time work and is therefore only offered on a part-time basis. Students have up to five years (260 weeks) to complete the Masters programme but would normally undertake the programme over three years. Students will have the option to exit the programme with a Postgraduate Certificate or </w:t>
            </w:r>
            <w:proofErr w:type="gramStart"/>
            <w:r w:rsidRPr="003E1E93">
              <w:rPr>
                <w:rFonts w:ascii="Corbel" w:hAnsi="Corbel"/>
                <w:sz w:val="20"/>
              </w:rPr>
              <w:t>Diploma, if</w:t>
            </w:r>
            <w:proofErr w:type="gramEnd"/>
            <w:r w:rsidRPr="003E1E93">
              <w:rPr>
                <w:rFonts w:ascii="Corbel" w:hAnsi="Corbel"/>
                <w:sz w:val="20"/>
              </w:rPr>
              <w:t xml:space="preserve"> they achieve 60 or 120 credits respectively.</w:t>
            </w:r>
          </w:p>
          <w:p w14:paraId="7CEBCF47" w14:textId="77777777" w:rsidR="003E1E93" w:rsidRDefault="003E1E93" w:rsidP="005356D6">
            <w:pPr>
              <w:spacing w:after="0" w:line="240" w:lineRule="auto"/>
              <w:jc w:val="both"/>
              <w:rPr>
                <w:rFonts w:ascii="Corbel" w:hAnsi="Corbel"/>
                <w:sz w:val="20"/>
                <w:highlight w:val="yellow"/>
              </w:rPr>
            </w:pPr>
          </w:p>
          <w:p w14:paraId="3F55829F" w14:textId="39E25DE8" w:rsidR="005356D6" w:rsidRDefault="003E1E93" w:rsidP="005356D6">
            <w:pPr>
              <w:spacing w:after="0" w:line="240" w:lineRule="auto"/>
              <w:jc w:val="both"/>
              <w:rPr>
                <w:rFonts w:ascii="Corbel" w:hAnsi="Corbel"/>
                <w:sz w:val="20"/>
              </w:rPr>
            </w:pPr>
            <w:r w:rsidRPr="003E1E93">
              <w:rPr>
                <w:rFonts w:ascii="Corbel" w:hAnsi="Corbel"/>
                <w:sz w:val="20"/>
              </w:rPr>
              <w:t>The courses will be taught in varying patterns of full and half day sessions (dependent on the module). University e-learning resources will be used throughout to support the learning of students in full-time employment. In addition, students may enrol for single modules and gain academic credits in order to support their continuing professional development.</w:t>
            </w:r>
          </w:p>
          <w:p w14:paraId="5F58FD07" w14:textId="77777777" w:rsidR="005356D6" w:rsidRDefault="005356D6" w:rsidP="004B69B5">
            <w:pPr>
              <w:spacing w:after="0" w:line="240" w:lineRule="auto"/>
              <w:jc w:val="both"/>
              <w:rPr>
                <w:rFonts w:ascii="Corbel" w:hAnsi="Corbel"/>
                <w:sz w:val="20"/>
              </w:rPr>
            </w:pPr>
          </w:p>
          <w:p w14:paraId="11085212" w14:textId="77777777" w:rsidR="004B69B5" w:rsidRDefault="004B69B5" w:rsidP="004B69B5">
            <w:pPr>
              <w:spacing w:after="0" w:line="240" w:lineRule="auto"/>
              <w:rPr>
                <w:rFonts w:ascii="Corbel" w:hAnsi="Corbel"/>
                <w:sz w:val="20"/>
                <w:szCs w:val="24"/>
              </w:rPr>
            </w:pPr>
            <w:r>
              <w:rPr>
                <w:rFonts w:ascii="Corbel" w:hAnsi="Corbel"/>
                <w:sz w:val="20"/>
              </w:rPr>
              <w:t>While Royal Holloway keeps all the information made available under review, courses and the availability of individual modules, especially optional modules are necessarily subject to change at any time, and you are therefore advised to seek confirmation of any factors which might affect your decision to follow a specific course. In turn, Royal Holloway will inform you as soon as is practicable of any significant changes which might affect your studies.</w:t>
            </w:r>
          </w:p>
          <w:p w14:paraId="0741308B" w14:textId="77777777" w:rsidR="004B69B5" w:rsidRDefault="004B69B5" w:rsidP="004B69B5">
            <w:pPr>
              <w:spacing w:after="0" w:line="240" w:lineRule="auto"/>
              <w:rPr>
                <w:rFonts w:ascii="Corbel" w:hAnsi="Corbel"/>
                <w:sz w:val="20"/>
                <w:szCs w:val="24"/>
              </w:rPr>
            </w:pPr>
          </w:p>
          <w:p w14:paraId="6AEFFA38" w14:textId="5B6DCF51" w:rsidR="004B69B5" w:rsidRDefault="004B69B5" w:rsidP="004B69B5">
            <w:pPr>
              <w:spacing w:after="0" w:line="240" w:lineRule="auto"/>
              <w:rPr>
                <w:rFonts w:ascii="Corbel" w:hAnsi="Corbel"/>
                <w:sz w:val="20"/>
                <w:szCs w:val="24"/>
              </w:rPr>
            </w:pPr>
            <w:r>
              <w:rPr>
                <w:rFonts w:ascii="Corbel" w:hAnsi="Corbel"/>
                <w:sz w:val="20"/>
                <w:szCs w:val="24"/>
              </w:rPr>
              <w:t xml:space="preserve">The following is </w:t>
            </w:r>
            <w:r w:rsidR="00FA1880">
              <w:rPr>
                <w:rFonts w:ascii="Corbel" w:hAnsi="Corbel"/>
                <w:sz w:val="20"/>
                <w:szCs w:val="24"/>
              </w:rPr>
              <w:t xml:space="preserve">a </w:t>
            </w:r>
            <w:r>
              <w:rPr>
                <w:rFonts w:ascii="Corbel" w:hAnsi="Corbel"/>
                <w:sz w:val="20"/>
                <w:szCs w:val="24"/>
              </w:rPr>
              <w:t xml:space="preserve">brief description for some of the most important terminology for understanding the content of this document: </w:t>
            </w:r>
          </w:p>
          <w:p w14:paraId="135F1941" w14:textId="77777777" w:rsidR="004B69B5" w:rsidRDefault="004B69B5" w:rsidP="004B69B5">
            <w:pPr>
              <w:spacing w:after="0" w:line="240" w:lineRule="auto"/>
              <w:rPr>
                <w:rFonts w:ascii="Corbel" w:hAnsi="Corbel"/>
                <w:i/>
                <w:sz w:val="20"/>
                <w:szCs w:val="24"/>
              </w:rPr>
            </w:pPr>
          </w:p>
          <w:p w14:paraId="42587D19" w14:textId="3033636F" w:rsidR="004B69B5" w:rsidRDefault="004B69B5" w:rsidP="004B69B5">
            <w:pPr>
              <w:spacing w:after="0" w:line="240" w:lineRule="auto"/>
              <w:rPr>
                <w:rFonts w:ascii="Corbel" w:hAnsi="Corbel"/>
                <w:sz w:val="20"/>
                <w:szCs w:val="24"/>
              </w:rPr>
            </w:pPr>
            <w:r>
              <w:rPr>
                <w:rFonts w:ascii="Corbel" w:hAnsi="Corbel"/>
                <w:i/>
                <w:sz w:val="20"/>
                <w:szCs w:val="24"/>
              </w:rPr>
              <w:t xml:space="preserve">Degree course </w:t>
            </w:r>
            <w:r>
              <w:rPr>
                <w:rFonts w:ascii="Corbel" w:hAnsi="Corbel"/>
                <w:sz w:val="20"/>
                <w:szCs w:val="24"/>
              </w:rPr>
              <w:t>– Also referred to as ‘programme’, this term refers to the qualification you will be awarded upon successful completion of your studies. ‘Courses’ were formerly known as ‘programmes’ at Royal Holloway.</w:t>
            </w:r>
          </w:p>
          <w:p w14:paraId="57C4018C" w14:textId="77777777" w:rsidR="004B69B5" w:rsidRDefault="004B69B5" w:rsidP="004B69B5">
            <w:pPr>
              <w:spacing w:after="0" w:line="240" w:lineRule="auto"/>
              <w:rPr>
                <w:rFonts w:ascii="Corbel" w:hAnsi="Corbel"/>
                <w:sz w:val="20"/>
                <w:szCs w:val="24"/>
              </w:rPr>
            </w:pPr>
            <w:r>
              <w:rPr>
                <w:rFonts w:ascii="Corbel" w:hAnsi="Corbel"/>
                <w:i/>
                <w:sz w:val="20"/>
                <w:szCs w:val="24"/>
              </w:rPr>
              <w:t xml:space="preserve">Module </w:t>
            </w:r>
            <w:r>
              <w:rPr>
                <w:rFonts w:ascii="Corbel" w:hAnsi="Corbel"/>
                <w:sz w:val="20"/>
                <w:szCs w:val="24"/>
              </w:rPr>
              <w:t>– This refers to the credits you will study each year to complete your degree course. Postgraduate taught degrees at Royal Holloway comprise 180 credits. On some degree courses a certain number of optional modules must be passed for a particular degree title.  ‘Modules’ were formerly known as ‘course units’ at Royal Holloway.</w:t>
            </w:r>
          </w:p>
          <w:p w14:paraId="521A5B95" w14:textId="3C7FC548" w:rsidR="00E55338" w:rsidRPr="00984A6C" w:rsidRDefault="00E55338" w:rsidP="008D18B8">
            <w:pPr>
              <w:spacing w:after="0" w:line="240" w:lineRule="auto"/>
              <w:rPr>
                <w:rFonts w:ascii="Corbel" w:hAnsi="Corbel"/>
                <w:sz w:val="20"/>
                <w:szCs w:val="24"/>
              </w:rPr>
            </w:pPr>
          </w:p>
        </w:tc>
      </w:tr>
    </w:tbl>
    <w:p w14:paraId="6D7ECC65" w14:textId="77777777" w:rsidR="00906874" w:rsidRPr="00EC16C9" w:rsidRDefault="00906874" w:rsidP="002E19F4">
      <w:pPr>
        <w:spacing w:after="0" w:line="240" w:lineRule="auto"/>
        <w:rPr>
          <w:rFonts w:ascii="Corbel" w:hAnsi="Corbel"/>
          <w:b/>
          <w:sz w:val="24"/>
          <w:szCs w:val="24"/>
        </w:rPr>
      </w:pPr>
    </w:p>
    <w:tbl>
      <w:tblPr>
        <w:tblpPr w:leftFromText="180" w:rightFromText="180" w:vertAnchor="page" w:horzAnchor="margin" w:tblpY="2030"/>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111"/>
        <w:gridCol w:w="3827"/>
        <w:gridCol w:w="3402"/>
        <w:gridCol w:w="5103"/>
      </w:tblGrid>
      <w:tr w:rsidR="00202BAA" w:rsidRPr="00EC16C9" w14:paraId="6365CF17" w14:textId="77777777" w:rsidTr="3DF9AD5F">
        <w:tc>
          <w:tcPr>
            <w:tcW w:w="15443" w:type="dxa"/>
            <w:gridSpan w:val="4"/>
            <w:shd w:val="clear" w:color="auto" w:fill="D9D9D9" w:themeFill="background1" w:themeFillShade="D9"/>
            <w:vAlign w:val="center"/>
          </w:tcPr>
          <w:p w14:paraId="60C43D05" w14:textId="2BD83EAF" w:rsidR="00202BAA" w:rsidRPr="00EC16C9" w:rsidRDefault="00202BAA" w:rsidP="00202BAA">
            <w:pPr>
              <w:pStyle w:val="ps1"/>
              <w:spacing w:before="40" w:after="40" w:line="240" w:lineRule="auto"/>
              <w:rPr>
                <w:rFonts w:ascii="Corbel" w:hAnsi="Corbel"/>
                <w:b/>
                <w:sz w:val="20"/>
              </w:rPr>
            </w:pPr>
            <w:r>
              <w:rPr>
                <w:rFonts w:ascii="Corbel" w:hAnsi="Corbel"/>
                <w:b/>
                <w:sz w:val="20"/>
              </w:rPr>
              <w:t>Section 2</w:t>
            </w:r>
            <w:r w:rsidRPr="00EC16C9">
              <w:rPr>
                <w:rFonts w:ascii="Corbel" w:hAnsi="Corbel"/>
                <w:b/>
                <w:sz w:val="20"/>
              </w:rPr>
              <w:t xml:space="preserve"> – </w:t>
            </w:r>
            <w:r w:rsidR="00D64DD5">
              <w:rPr>
                <w:rFonts w:ascii="Corbel" w:hAnsi="Corbel"/>
                <w:b/>
                <w:sz w:val="20"/>
              </w:rPr>
              <w:t>Course</w:t>
            </w:r>
            <w:r w:rsidRPr="00EC16C9">
              <w:rPr>
                <w:rFonts w:ascii="Corbel" w:hAnsi="Corbel"/>
                <w:b/>
                <w:sz w:val="20"/>
              </w:rPr>
              <w:t xml:space="preserve"> </w:t>
            </w:r>
            <w:r>
              <w:rPr>
                <w:rFonts w:ascii="Corbel" w:hAnsi="Corbel"/>
                <w:b/>
                <w:sz w:val="20"/>
              </w:rPr>
              <w:t>d</w:t>
            </w:r>
            <w:r w:rsidRPr="00EC16C9">
              <w:rPr>
                <w:rFonts w:ascii="Corbel" w:hAnsi="Corbel"/>
                <w:b/>
                <w:sz w:val="20"/>
              </w:rPr>
              <w:t>etails</w:t>
            </w:r>
          </w:p>
        </w:tc>
      </w:tr>
      <w:tr w:rsidR="00202BAA" w:rsidRPr="00EC16C9" w14:paraId="0603ED02" w14:textId="77777777" w:rsidTr="3DF9AD5F">
        <w:tc>
          <w:tcPr>
            <w:tcW w:w="3111" w:type="dxa"/>
            <w:shd w:val="clear" w:color="auto" w:fill="D9D9D9" w:themeFill="background1" w:themeFillShade="D9"/>
            <w:vAlign w:val="center"/>
          </w:tcPr>
          <w:p w14:paraId="53C6A33C" w14:textId="77777777" w:rsidR="00202BAA" w:rsidRPr="00EC16C9" w:rsidRDefault="00202BAA" w:rsidP="00202BAA">
            <w:pPr>
              <w:pStyle w:val="ps1"/>
              <w:spacing w:before="40" w:after="40" w:line="240" w:lineRule="auto"/>
              <w:rPr>
                <w:rFonts w:ascii="Corbel" w:hAnsi="Corbel"/>
                <w:b/>
                <w:sz w:val="20"/>
              </w:rPr>
            </w:pPr>
            <w:r>
              <w:rPr>
                <w:rFonts w:ascii="Corbel" w:hAnsi="Corbel"/>
                <w:b/>
                <w:sz w:val="20"/>
              </w:rPr>
              <w:t>Date of specification update</w:t>
            </w:r>
          </w:p>
        </w:tc>
        <w:tc>
          <w:tcPr>
            <w:tcW w:w="3827" w:type="dxa"/>
            <w:vAlign w:val="center"/>
          </w:tcPr>
          <w:p w14:paraId="067114A2" w14:textId="76F1C644" w:rsidR="00202BAA" w:rsidRPr="00EC16C9" w:rsidRDefault="005356D6" w:rsidP="00202BAA">
            <w:pPr>
              <w:pStyle w:val="ps1"/>
              <w:spacing w:before="40" w:after="40" w:line="240" w:lineRule="auto"/>
              <w:rPr>
                <w:rFonts w:ascii="Corbel" w:hAnsi="Corbel"/>
                <w:sz w:val="20"/>
              </w:rPr>
            </w:pPr>
            <w:r>
              <w:rPr>
                <w:rFonts w:ascii="Corbel" w:hAnsi="Corbel"/>
                <w:sz w:val="20"/>
              </w:rPr>
              <w:t>May 2024</w:t>
            </w:r>
          </w:p>
        </w:tc>
        <w:tc>
          <w:tcPr>
            <w:tcW w:w="3402" w:type="dxa"/>
            <w:shd w:val="clear" w:color="auto" w:fill="D9D9D9" w:themeFill="background1" w:themeFillShade="D9"/>
            <w:vAlign w:val="center"/>
          </w:tcPr>
          <w:p w14:paraId="3B314A8B" w14:textId="77777777" w:rsidR="00202BAA" w:rsidRPr="00EC16C9" w:rsidRDefault="00202BAA" w:rsidP="00202BAA">
            <w:pPr>
              <w:pStyle w:val="ps1"/>
              <w:spacing w:before="40" w:after="40" w:line="240" w:lineRule="auto"/>
              <w:rPr>
                <w:rFonts w:ascii="Corbel" w:hAnsi="Corbel"/>
                <w:b/>
                <w:sz w:val="20"/>
              </w:rPr>
            </w:pPr>
            <w:r>
              <w:rPr>
                <w:rFonts w:ascii="Corbel" w:hAnsi="Corbel"/>
                <w:b/>
                <w:sz w:val="20"/>
              </w:rPr>
              <w:t>Location of study</w:t>
            </w:r>
          </w:p>
        </w:tc>
        <w:tc>
          <w:tcPr>
            <w:tcW w:w="5103" w:type="dxa"/>
            <w:vAlign w:val="center"/>
          </w:tcPr>
          <w:p w14:paraId="6D05791B" w14:textId="5F6FAEC5" w:rsidR="00202BAA" w:rsidRPr="00EC16C9" w:rsidRDefault="00B745C0" w:rsidP="00202BAA">
            <w:pPr>
              <w:pStyle w:val="ps1"/>
              <w:spacing w:before="40" w:after="40" w:line="240" w:lineRule="auto"/>
              <w:rPr>
                <w:rFonts w:ascii="Corbel" w:hAnsi="Corbel"/>
                <w:sz w:val="20"/>
              </w:rPr>
            </w:pPr>
            <w:r>
              <w:rPr>
                <w:rFonts w:ascii="Corbel" w:hAnsi="Corbel"/>
                <w:sz w:val="20"/>
              </w:rPr>
              <w:t>Egham</w:t>
            </w:r>
          </w:p>
        </w:tc>
      </w:tr>
      <w:tr w:rsidR="00202BAA" w:rsidRPr="00EC16C9" w14:paraId="503150C3" w14:textId="77777777" w:rsidTr="3DF9AD5F">
        <w:tc>
          <w:tcPr>
            <w:tcW w:w="3111" w:type="dxa"/>
            <w:shd w:val="clear" w:color="auto" w:fill="D9D9D9" w:themeFill="background1" w:themeFillShade="D9"/>
            <w:vAlign w:val="center"/>
          </w:tcPr>
          <w:p w14:paraId="5FA8244A" w14:textId="15459C02" w:rsidR="00202BAA" w:rsidRPr="00EC16C9" w:rsidRDefault="00D64DD5" w:rsidP="00202BAA">
            <w:pPr>
              <w:pStyle w:val="ps1"/>
              <w:spacing w:before="40" w:after="40" w:line="240" w:lineRule="auto"/>
              <w:rPr>
                <w:rFonts w:ascii="Corbel" w:hAnsi="Corbel"/>
                <w:b/>
                <w:sz w:val="20"/>
              </w:rPr>
            </w:pPr>
            <w:r>
              <w:rPr>
                <w:rFonts w:ascii="Corbel" w:hAnsi="Corbel"/>
                <w:b/>
                <w:sz w:val="20"/>
              </w:rPr>
              <w:t>Course</w:t>
            </w:r>
            <w:r w:rsidR="00202BAA" w:rsidRPr="00EC16C9">
              <w:rPr>
                <w:rFonts w:ascii="Corbel" w:hAnsi="Corbel"/>
                <w:b/>
                <w:sz w:val="20"/>
              </w:rPr>
              <w:t xml:space="preserve"> </w:t>
            </w:r>
            <w:r w:rsidR="00202BAA">
              <w:rPr>
                <w:rFonts w:ascii="Corbel" w:hAnsi="Corbel"/>
                <w:b/>
                <w:sz w:val="20"/>
              </w:rPr>
              <w:t xml:space="preserve">award and title </w:t>
            </w:r>
          </w:p>
        </w:tc>
        <w:tc>
          <w:tcPr>
            <w:tcW w:w="3827" w:type="dxa"/>
            <w:vAlign w:val="center"/>
          </w:tcPr>
          <w:p w14:paraId="50851E6C" w14:textId="25FB4AF4" w:rsidR="00202BAA" w:rsidRPr="00EC16C9" w:rsidRDefault="005356D6" w:rsidP="00202BAA">
            <w:pPr>
              <w:pStyle w:val="ps1"/>
              <w:spacing w:before="40" w:after="40" w:line="240" w:lineRule="auto"/>
              <w:rPr>
                <w:rFonts w:ascii="Corbel" w:hAnsi="Corbel"/>
                <w:sz w:val="20"/>
              </w:rPr>
            </w:pPr>
            <w:r>
              <w:rPr>
                <w:rFonts w:ascii="Corbel" w:hAnsi="Corbel"/>
                <w:sz w:val="20"/>
              </w:rPr>
              <w:t>MSc Advanced Practice</w:t>
            </w:r>
          </w:p>
        </w:tc>
        <w:tc>
          <w:tcPr>
            <w:tcW w:w="3402" w:type="dxa"/>
            <w:shd w:val="clear" w:color="auto" w:fill="D9D9D9" w:themeFill="background1" w:themeFillShade="D9"/>
            <w:vAlign w:val="center"/>
          </w:tcPr>
          <w:p w14:paraId="1DECF286" w14:textId="77777777" w:rsidR="00202BAA" w:rsidRPr="00EC16C9" w:rsidRDefault="00202BAA" w:rsidP="00202BAA">
            <w:pPr>
              <w:pStyle w:val="ps1"/>
              <w:spacing w:before="40" w:after="40" w:line="240" w:lineRule="auto"/>
              <w:rPr>
                <w:rFonts w:ascii="Corbel" w:hAnsi="Corbel"/>
                <w:b/>
                <w:sz w:val="20"/>
              </w:rPr>
            </w:pPr>
            <w:r w:rsidRPr="00EC16C9">
              <w:rPr>
                <w:rFonts w:ascii="Corbel" w:hAnsi="Corbel"/>
                <w:b/>
                <w:sz w:val="20"/>
              </w:rPr>
              <w:t xml:space="preserve">Level of </w:t>
            </w:r>
            <w:r>
              <w:rPr>
                <w:rFonts w:ascii="Corbel" w:hAnsi="Corbel"/>
                <w:b/>
                <w:sz w:val="20"/>
              </w:rPr>
              <w:t>s</w:t>
            </w:r>
            <w:r w:rsidRPr="00EC16C9">
              <w:rPr>
                <w:rFonts w:ascii="Corbel" w:hAnsi="Corbel"/>
                <w:b/>
                <w:sz w:val="20"/>
              </w:rPr>
              <w:t>tudy</w:t>
            </w:r>
          </w:p>
        </w:tc>
        <w:tc>
          <w:tcPr>
            <w:tcW w:w="5103" w:type="dxa"/>
            <w:vAlign w:val="center"/>
          </w:tcPr>
          <w:p w14:paraId="2620B7A1" w14:textId="7E3388DB" w:rsidR="00202BAA" w:rsidRPr="00984A6C" w:rsidRDefault="00B010AC" w:rsidP="00202BAA">
            <w:pPr>
              <w:pStyle w:val="ps1"/>
              <w:spacing w:before="40" w:after="40" w:line="240" w:lineRule="auto"/>
              <w:rPr>
                <w:rFonts w:ascii="Corbel" w:hAnsi="Corbel"/>
                <w:sz w:val="20"/>
              </w:rPr>
            </w:pPr>
            <w:r>
              <w:rPr>
                <w:rFonts w:ascii="Corbel" w:hAnsi="Corbel"/>
                <w:sz w:val="20"/>
              </w:rPr>
              <w:t>Postgraduate</w:t>
            </w:r>
          </w:p>
        </w:tc>
      </w:tr>
      <w:tr w:rsidR="00202BAA" w:rsidRPr="00EC16C9" w14:paraId="7D77B96C" w14:textId="77777777" w:rsidTr="3DF9AD5F">
        <w:tc>
          <w:tcPr>
            <w:tcW w:w="3111" w:type="dxa"/>
            <w:shd w:val="clear" w:color="auto" w:fill="D9D9D9" w:themeFill="background1" w:themeFillShade="D9"/>
            <w:vAlign w:val="center"/>
          </w:tcPr>
          <w:p w14:paraId="0EF4284D" w14:textId="59CEEAFB" w:rsidR="00202BAA" w:rsidRPr="00EC16C9" w:rsidRDefault="00D64DD5" w:rsidP="00202BAA">
            <w:pPr>
              <w:pStyle w:val="ps1"/>
              <w:spacing w:before="40" w:after="40" w:line="240" w:lineRule="auto"/>
              <w:rPr>
                <w:rFonts w:ascii="Corbel" w:hAnsi="Corbel"/>
                <w:b/>
                <w:sz w:val="20"/>
              </w:rPr>
            </w:pPr>
            <w:r>
              <w:rPr>
                <w:rFonts w:ascii="Corbel" w:hAnsi="Corbel"/>
                <w:b/>
                <w:sz w:val="20"/>
              </w:rPr>
              <w:t>Course</w:t>
            </w:r>
            <w:r w:rsidR="00202BAA" w:rsidRPr="00EC16C9">
              <w:rPr>
                <w:rFonts w:ascii="Corbel" w:hAnsi="Corbel"/>
                <w:b/>
                <w:sz w:val="20"/>
              </w:rPr>
              <w:t xml:space="preserve"> </w:t>
            </w:r>
            <w:r w:rsidR="00202BAA">
              <w:rPr>
                <w:rFonts w:ascii="Corbel" w:hAnsi="Corbel"/>
                <w:b/>
                <w:sz w:val="20"/>
              </w:rPr>
              <w:t>c</w:t>
            </w:r>
            <w:r w:rsidR="00202BAA" w:rsidRPr="00EC16C9">
              <w:rPr>
                <w:rFonts w:ascii="Corbel" w:hAnsi="Corbel"/>
                <w:b/>
                <w:sz w:val="20"/>
              </w:rPr>
              <w:t>ode</w:t>
            </w:r>
          </w:p>
        </w:tc>
        <w:tc>
          <w:tcPr>
            <w:tcW w:w="3827" w:type="dxa"/>
            <w:vAlign w:val="center"/>
          </w:tcPr>
          <w:p w14:paraId="47BAD52F" w14:textId="0B59A1FD" w:rsidR="00202BAA" w:rsidRPr="00EC16C9" w:rsidRDefault="00C008E4" w:rsidP="00202BAA">
            <w:pPr>
              <w:pStyle w:val="ps1"/>
              <w:spacing w:before="40" w:after="40" w:line="240" w:lineRule="auto"/>
              <w:rPr>
                <w:rFonts w:ascii="Corbel" w:hAnsi="Corbel"/>
                <w:sz w:val="20"/>
              </w:rPr>
            </w:pPr>
            <w:r>
              <w:rPr>
                <w:rFonts w:ascii="Corbel" w:hAnsi="Corbel"/>
                <w:sz w:val="20"/>
              </w:rPr>
              <w:t>2494</w:t>
            </w:r>
          </w:p>
        </w:tc>
        <w:tc>
          <w:tcPr>
            <w:tcW w:w="3402" w:type="dxa"/>
            <w:shd w:val="clear" w:color="auto" w:fill="D9D9D9" w:themeFill="background1" w:themeFillShade="D9"/>
            <w:vAlign w:val="center"/>
          </w:tcPr>
          <w:p w14:paraId="6591434A" w14:textId="4435A04F" w:rsidR="00202BAA" w:rsidRPr="00EC16C9" w:rsidRDefault="00B61E4C" w:rsidP="00202BAA">
            <w:pPr>
              <w:pStyle w:val="ps1"/>
              <w:spacing w:before="40" w:after="40" w:line="240" w:lineRule="auto"/>
              <w:rPr>
                <w:rFonts w:ascii="Corbel" w:hAnsi="Corbel"/>
                <w:b/>
                <w:sz w:val="20"/>
              </w:rPr>
            </w:pPr>
            <w:r w:rsidRPr="00193E5C">
              <w:rPr>
                <w:rFonts w:ascii="Corbel" w:hAnsi="Corbel"/>
                <w:b/>
                <w:sz w:val="20"/>
              </w:rPr>
              <w:t>Year of entry</w:t>
            </w:r>
          </w:p>
        </w:tc>
        <w:tc>
          <w:tcPr>
            <w:tcW w:w="5103" w:type="dxa"/>
            <w:vAlign w:val="center"/>
          </w:tcPr>
          <w:p w14:paraId="10CF5836" w14:textId="34CE9FC1" w:rsidR="00202BAA" w:rsidRPr="00EC16C9" w:rsidRDefault="00B61E4C" w:rsidP="00202BAA">
            <w:pPr>
              <w:pStyle w:val="ps1"/>
              <w:spacing w:before="40" w:after="40" w:line="240" w:lineRule="auto"/>
              <w:rPr>
                <w:rFonts w:ascii="Corbel" w:hAnsi="Corbel"/>
                <w:sz w:val="20"/>
              </w:rPr>
            </w:pPr>
            <w:r>
              <w:rPr>
                <w:rFonts w:ascii="Corbel" w:hAnsi="Corbel"/>
                <w:sz w:val="20"/>
              </w:rPr>
              <w:t>202</w:t>
            </w:r>
            <w:r w:rsidR="005356D6">
              <w:rPr>
                <w:rFonts w:ascii="Corbel" w:hAnsi="Corbel"/>
                <w:sz w:val="20"/>
              </w:rPr>
              <w:t>4</w:t>
            </w:r>
            <w:r>
              <w:rPr>
                <w:rFonts w:ascii="Corbel" w:hAnsi="Corbel"/>
                <w:sz w:val="20"/>
              </w:rPr>
              <w:t>/2</w:t>
            </w:r>
            <w:r w:rsidR="005356D6">
              <w:rPr>
                <w:rFonts w:ascii="Corbel" w:hAnsi="Corbel"/>
                <w:sz w:val="20"/>
              </w:rPr>
              <w:t>5</w:t>
            </w:r>
          </w:p>
        </w:tc>
      </w:tr>
      <w:tr w:rsidR="00202BAA" w:rsidRPr="00EC16C9" w14:paraId="3AF8E93D" w14:textId="77777777" w:rsidTr="3DF9AD5F">
        <w:tc>
          <w:tcPr>
            <w:tcW w:w="3111" w:type="dxa"/>
            <w:shd w:val="clear" w:color="auto" w:fill="D9D9D9" w:themeFill="background1" w:themeFillShade="D9"/>
            <w:vAlign w:val="center"/>
          </w:tcPr>
          <w:p w14:paraId="04D60075" w14:textId="77777777" w:rsidR="00202BAA" w:rsidRPr="00EC16C9" w:rsidRDefault="00202BAA" w:rsidP="00202BAA">
            <w:pPr>
              <w:pStyle w:val="ps1"/>
              <w:spacing w:before="40" w:after="40" w:line="240" w:lineRule="auto"/>
              <w:rPr>
                <w:rFonts w:ascii="Corbel" w:hAnsi="Corbel"/>
                <w:sz w:val="20"/>
              </w:rPr>
            </w:pPr>
            <w:r>
              <w:rPr>
                <w:rFonts w:ascii="Corbel" w:hAnsi="Corbel"/>
                <w:b/>
                <w:sz w:val="20"/>
              </w:rPr>
              <w:t>Awarding body</w:t>
            </w:r>
          </w:p>
        </w:tc>
        <w:tc>
          <w:tcPr>
            <w:tcW w:w="12332" w:type="dxa"/>
            <w:gridSpan w:val="3"/>
            <w:shd w:val="clear" w:color="auto" w:fill="auto"/>
            <w:vAlign w:val="center"/>
          </w:tcPr>
          <w:p w14:paraId="20DC3563" w14:textId="77777777" w:rsidR="00202BAA" w:rsidRPr="00984A6C" w:rsidRDefault="00202BAA" w:rsidP="00202BAA">
            <w:pPr>
              <w:pStyle w:val="ps1"/>
              <w:spacing w:before="40" w:after="40" w:line="240" w:lineRule="auto"/>
              <w:rPr>
                <w:rFonts w:ascii="Corbel" w:hAnsi="Corbel"/>
                <w:sz w:val="20"/>
              </w:rPr>
            </w:pPr>
            <w:r w:rsidRPr="00984A6C">
              <w:rPr>
                <w:rFonts w:ascii="Corbel" w:hAnsi="Corbel"/>
                <w:sz w:val="20"/>
              </w:rPr>
              <w:t>Royal Holloway, University of London</w:t>
            </w:r>
          </w:p>
        </w:tc>
      </w:tr>
      <w:tr w:rsidR="00202BAA" w:rsidRPr="00EC16C9" w14:paraId="3055C62B" w14:textId="77777777" w:rsidTr="3DF9AD5F">
        <w:tc>
          <w:tcPr>
            <w:tcW w:w="3111" w:type="dxa"/>
            <w:shd w:val="clear" w:color="auto" w:fill="D9D9D9" w:themeFill="background1" w:themeFillShade="D9"/>
            <w:vAlign w:val="center"/>
          </w:tcPr>
          <w:p w14:paraId="7A188D91" w14:textId="77777777" w:rsidR="00202BAA" w:rsidRPr="00EC16C9" w:rsidRDefault="00202BAA" w:rsidP="00202BAA">
            <w:pPr>
              <w:pStyle w:val="ps1"/>
              <w:spacing w:before="40" w:after="40" w:line="240" w:lineRule="auto"/>
              <w:rPr>
                <w:rFonts w:ascii="Corbel" w:hAnsi="Corbel"/>
                <w:b/>
                <w:sz w:val="20"/>
              </w:rPr>
            </w:pPr>
            <w:r w:rsidRPr="00EC16C9">
              <w:rPr>
                <w:rFonts w:ascii="Corbel" w:hAnsi="Corbel"/>
                <w:b/>
                <w:sz w:val="20"/>
              </w:rPr>
              <w:t xml:space="preserve">Department or </w:t>
            </w:r>
            <w:r>
              <w:rPr>
                <w:rFonts w:ascii="Corbel" w:hAnsi="Corbel"/>
                <w:b/>
                <w:sz w:val="20"/>
              </w:rPr>
              <w:t>s</w:t>
            </w:r>
            <w:r w:rsidRPr="00EC16C9">
              <w:rPr>
                <w:rFonts w:ascii="Corbel" w:hAnsi="Corbel"/>
                <w:b/>
                <w:sz w:val="20"/>
              </w:rPr>
              <w:t>chool</w:t>
            </w:r>
          </w:p>
        </w:tc>
        <w:tc>
          <w:tcPr>
            <w:tcW w:w="3827" w:type="dxa"/>
            <w:vAlign w:val="center"/>
          </w:tcPr>
          <w:p w14:paraId="6837220F" w14:textId="77777777" w:rsidR="005356D6" w:rsidRPr="005356D6" w:rsidRDefault="005356D6" w:rsidP="005356D6">
            <w:pPr>
              <w:pStyle w:val="ps1"/>
              <w:spacing w:before="40" w:after="40" w:line="240" w:lineRule="auto"/>
              <w:rPr>
                <w:rFonts w:ascii="Corbel" w:hAnsi="Corbel"/>
                <w:sz w:val="20"/>
              </w:rPr>
            </w:pPr>
            <w:r w:rsidRPr="005356D6">
              <w:rPr>
                <w:rFonts w:ascii="Corbel" w:hAnsi="Corbel"/>
                <w:sz w:val="20"/>
              </w:rPr>
              <w:t>Department of Law and Criminology (including Social Work)</w:t>
            </w:r>
          </w:p>
          <w:p w14:paraId="1AFBEDA9" w14:textId="26228A11" w:rsidR="00202BAA" w:rsidRPr="00EC16C9" w:rsidRDefault="005356D6" w:rsidP="005356D6">
            <w:pPr>
              <w:pStyle w:val="ps1"/>
              <w:spacing w:before="40" w:after="40" w:line="240" w:lineRule="auto"/>
              <w:rPr>
                <w:rFonts w:ascii="Corbel" w:hAnsi="Corbel"/>
                <w:sz w:val="20"/>
              </w:rPr>
            </w:pPr>
            <w:r w:rsidRPr="005356D6">
              <w:rPr>
                <w:rFonts w:ascii="Corbel" w:hAnsi="Corbel"/>
                <w:sz w:val="20"/>
              </w:rPr>
              <w:t>School of Law and Social Sciences</w:t>
            </w:r>
          </w:p>
        </w:tc>
        <w:tc>
          <w:tcPr>
            <w:tcW w:w="3402" w:type="dxa"/>
            <w:shd w:val="clear" w:color="auto" w:fill="D9D9D9" w:themeFill="background1" w:themeFillShade="D9"/>
            <w:vAlign w:val="center"/>
          </w:tcPr>
          <w:p w14:paraId="4DD93B25" w14:textId="5A581DE8" w:rsidR="00202BAA" w:rsidRPr="00EC16C9" w:rsidRDefault="00202BAA" w:rsidP="00202BAA">
            <w:pPr>
              <w:pStyle w:val="ps1"/>
              <w:spacing w:before="40" w:after="40" w:line="240" w:lineRule="auto"/>
              <w:rPr>
                <w:rFonts w:ascii="Corbel" w:hAnsi="Corbel"/>
                <w:sz w:val="20"/>
              </w:rPr>
            </w:pPr>
            <w:r w:rsidRPr="00EC16C9">
              <w:rPr>
                <w:rFonts w:ascii="Corbel" w:hAnsi="Corbel"/>
                <w:b/>
                <w:sz w:val="20"/>
              </w:rPr>
              <w:t xml:space="preserve">Other </w:t>
            </w:r>
            <w:r>
              <w:rPr>
                <w:rFonts w:ascii="Corbel" w:hAnsi="Corbel"/>
                <w:b/>
                <w:sz w:val="20"/>
              </w:rPr>
              <w:t>d</w:t>
            </w:r>
            <w:r w:rsidRPr="00EC16C9">
              <w:rPr>
                <w:rFonts w:ascii="Corbel" w:hAnsi="Corbel"/>
                <w:b/>
                <w:sz w:val="20"/>
              </w:rPr>
              <w:t xml:space="preserve">epartments or </w:t>
            </w:r>
            <w:r>
              <w:rPr>
                <w:rFonts w:ascii="Corbel" w:hAnsi="Corbel"/>
                <w:b/>
                <w:sz w:val="20"/>
              </w:rPr>
              <w:t>s</w:t>
            </w:r>
            <w:r w:rsidRPr="00EC16C9">
              <w:rPr>
                <w:rFonts w:ascii="Corbel" w:hAnsi="Corbel"/>
                <w:b/>
                <w:sz w:val="20"/>
              </w:rPr>
              <w:t xml:space="preserve">chools involved in teaching the </w:t>
            </w:r>
            <w:r w:rsidR="00D64DD5">
              <w:rPr>
                <w:rFonts w:ascii="Corbel" w:hAnsi="Corbel"/>
                <w:b/>
                <w:sz w:val="20"/>
              </w:rPr>
              <w:t>course</w:t>
            </w:r>
          </w:p>
        </w:tc>
        <w:tc>
          <w:tcPr>
            <w:tcW w:w="5103" w:type="dxa"/>
            <w:vAlign w:val="center"/>
          </w:tcPr>
          <w:p w14:paraId="21BED09C" w14:textId="3A7C8D4A" w:rsidR="00202BAA" w:rsidRPr="00360311" w:rsidRDefault="00CC6BCC" w:rsidP="00202BAA">
            <w:pPr>
              <w:pStyle w:val="ps1"/>
              <w:spacing w:before="40" w:after="40" w:line="240" w:lineRule="auto"/>
              <w:rPr>
                <w:rFonts w:ascii="Corbel" w:hAnsi="Corbel"/>
                <w:sz w:val="20"/>
              </w:rPr>
            </w:pPr>
            <w:r w:rsidRPr="00360311">
              <w:rPr>
                <w:rFonts w:ascii="Corbel" w:hAnsi="Corbel"/>
                <w:sz w:val="20"/>
              </w:rPr>
              <w:t>None</w:t>
            </w:r>
          </w:p>
        </w:tc>
      </w:tr>
      <w:tr w:rsidR="00B010AC" w:rsidRPr="00EC16C9" w14:paraId="1E5F7BB6" w14:textId="77777777" w:rsidTr="3DF9AD5F">
        <w:tc>
          <w:tcPr>
            <w:tcW w:w="3111" w:type="dxa"/>
            <w:shd w:val="clear" w:color="auto" w:fill="D9D9D9" w:themeFill="background1" w:themeFillShade="D9"/>
            <w:vAlign w:val="center"/>
          </w:tcPr>
          <w:p w14:paraId="65A01CC3" w14:textId="6114E1E8" w:rsidR="00B010AC" w:rsidRPr="00EC16C9" w:rsidRDefault="00B010AC" w:rsidP="00B010AC">
            <w:pPr>
              <w:pStyle w:val="ps1"/>
              <w:spacing w:before="40" w:after="40" w:line="240" w:lineRule="auto"/>
              <w:rPr>
                <w:rFonts w:ascii="Corbel" w:hAnsi="Corbel"/>
                <w:b/>
                <w:sz w:val="20"/>
              </w:rPr>
            </w:pPr>
            <w:r w:rsidRPr="00EC16C9">
              <w:rPr>
                <w:rFonts w:ascii="Corbel" w:hAnsi="Corbel"/>
                <w:b/>
                <w:sz w:val="20"/>
              </w:rPr>
              <w:t xml:space="preserve">Mode(s) of </w:t>
            </w:r>
            <w:r>
              <w:rPr>
                <w:rFonts w:ascii="Corbel" w:hAnsi="Corbel"/>
                <w:b/>
                <w:sz w:val="20"/>
              </w:rPr>
              <w:t>a</w:t>
            </w:r>
            <w:r w:rsidRPr="00EC16C9">
              <w:rPr>
                <w:rFonts w:ascii="Corbel" w:hAnsi="Corbel"/>
                <w:b/>
                <w:sz w:val="20"/>
              </w:rPr>
              <w:t>ttendance</w:t>
            </w:r>
          </w:p>
        </w:tc>
        <w:tc>
          <w:tcPr>
            <w:tcW w:w="3827" w:type="dxa"/>
            <w:vAlign w:val="center"/>
          </w:tcPr>
          <w:p w14:paraId="4A7C4712" w14:textId="10CC14FF" w:rsidR="00B010AC" w:rsidRPr="00EC16C9" w:rsidRDefault="00B010AC" w:rsidP="00B010AC">
            <w:pPr>
              <w:pStyle w:val="ps1"/>
              <w:spacing w:before="40" w:after="40" w:line="240" w:lineRule="auto"/>
              <w:rPr>
                <w:rFonts w:ascii="Corbel" w:hAnsi="Corbel"/>
                <w:sz w:val="20"/>
              </w:rPr>
            </w:pPr>
            <w:r>
              <w:rPr>
                <w:rFonts w:ascii="Corbel" w:hAnsi="Corbel"/>
                <w:sz w:val="20"/>
              </w:rPr>
              <w:t>Full time and part time</w:t>
            </w:r>
          </w:p>
        </w:tc>
        <w:tc>
          <w:tcPr>
            <w:tcW w:w="3402" w:type="dxa"/>
            <w:shd w:val="clear" w:color="auto" w:fill="D9D9D9" w:themeFill="background1" w:themeFillShade="D9"/>
            <w:vAlign w:val="center"/>
          </w:tcPr>
          <w:p w14:paraId="1CBF5C67" w14:textId="51D325A3" w:rsidR="00B010AC" w:rsidRPr="00EC16C9" w:rsidRDefault="00B010AC" w:rsidP="00B010AC">
            <w:pPr>
              <w:pStyle w:val="ps1"/>
              <w:spacing w:before="40" w:after="40" w:line="240" w:lineRule="auto"/>
              <w:rPr>
                <w:rFonts w:ascii="Corbel" w:hAnsi="Corbel"/>
                <w:b/>
                <w:sz w:val="20"/>
              </w:rPr>
            </w:pPr>
            <w:r w:rsidRPr="00EC16C9">
              <w:rPr>
                <w:rFonts w:ascii="Corbel" w:hAnsi="Corbel"/>
                <w:b/>
                <w:sz w:val="20"/>
              </w:rPr>
              <w:t xml:space="preserve">Duration of the </w:t>
            </w:r>
            <w:r>
              <w:rPr>
                <w:rFonts w:ascii="Corbel" w:hAnsi="Corbel"/>
                <w:b/>
                <w:sz w:val="20"/>
              </w:rPr>
              <w:t xml:space="preserve">course </w:t>
            </w:r>
          </w:p>
        </w:tc>
        <w:tc>
          <w:tcPr>
            <w:tcW w:w="5103" w:type="dxa"/>
            <w:vAlign w:val="center"/>
          </w:tcPr>
          <w:p w14:paraId="74488D3E" w14:textId="3ED669BE" w:rsidR="00B010AC" w:rsidRPr="00360311" w:rsidRDefault="00113E42" w:rsidP="00B010AC">
            <w:pPr>
              <w:pStyle w:val="ps1"/>
              <w:spacing w:before="40" w:after="40" w:line="240" w:lineRule="auto"/>
              <w:rPr>
                <w:rFonts w:ascii="Corbel" w:hAnsi="Corbel"/>
                <w:sz w:val="20"/>
              </w:rPr>
            </w:pPr>
            <w:r w:rsidRPr="00360311">
              <w:rPr>
                <w:rFonts w:ascii="Corbel" w:hAnsi="Corbel"/>
                <w:sz w:val="20"/>
              </w:rPr>
              <w:t>Three</w:t>
            </w:r>
            <w:r w:rsidR="00B010AC" w:rsidRPr="00360311">
              <w:rPr>
                <w:rFonts w:ascii="Corbel" w:hAnsi="Corbel"/>
                <w:sz w:val="20"/>
              </w:rPr>
              <w:t xml:space="preserve"> to five years (1</w:t>
            </w:r>
            <w:r w:rsidRPr="00360311">
              <w:rPr>
                <w:rFonts w:ascii="Corbel" w:hAnsi="Corbel"/>
                <w:sz w:val="20"/>
              </w:rPr>
              <w:t>56</w:t>
            </w:r>
            <w:r w:rsidR="00B010AC" w:rsidRPr="00360311">
              <w:rPr>
                <w:rFonts w:ascii="Corbel" w:hAnsi="Corbel"/>
                <w:sz w:val="20"/>
              </w:rPr>
              <w:t xml:space="preserve"> - 260 weeks) part-time</w:t>
            </w:r>
          </w:p>
        </w:tc>
      </w:tr>
      <w:tr w:rsidR="00202BAA" w:rsidRPr="00EC16C9" w14:paraId="5954AB11" w14:textId="77777777" w:rsidTr="3DF9AD5F">
        <w:tc>
          <w:tcPr>
            <w:tcW w:w="3111" w:type="dxa"/>
            <w:shd w:val="clear" w:color="auto" w:fill="D9D9D9" w:themeFill="background1" w:themeFillShade="D9"/>
            <w:vAlign w:val="center"/>
          </w:tcPr>
          <w:p w14:paraId="056B099E" w14:textId="11CF8CF8" w:rsidR="00202BAA" w:rsidRPr="00EC16C9" w:rsidRDefault="00202BAA" w:rsidP="00202BAA">
            <w:pPr>
              <w:pStyle w:val="ps1"/>
              <w:spacing w:before="40" w:after="40" w:line="240" w:lineRule="auto"/>
              <w:rPr>
                <w:rFonts w:ascii="Corbel" w:hAnsi="Corbel"/>
                <w:b/>
                <w:sz w:val="20"/>
              </w:rPr>
            </w:pPr>
            <w:r w:rsidRPr="00EC16C9">
              <w:rPr>
                <w:rFonts w:ascii="Corbel" w:hAnsi="Corbel"/>
                <w:b/>
                <w:sz w:val="20"/>
              </w:rPr>
              <w:t>Accrediting Professional</w:t>
            </w:r>
            <w:r>
              <w:rPr>
                <w:rFonts w:ascii="Corbel" w:hAnsi="Corbel"/>
                <w:b/>
                <w:sz w:val="20"/>
              </w:rPr>
              <w:t>,</w:t>
            </w:r>
            <w:r w:rsidRPr="00EC16C9">
              <w:rPr>
                <w:rFonts w:ascii="Corbel" w:hAnsi="Corbel"/>
                <w:b/>
                <w:sz w:val="20"/>
              </w:rPr>
              <w:t xml:space="preserve"> Statutory or Regulatory Body </w:t>
            </w:r>
            <w:r>
              <w:rPr>
                <w:rFonts w:ascii="Corbel" w:hAnsi="Corbel"/>
                <w:b/>
                <w:sz w:val="20"/>
              </w:rPr>
              <w:t>r</w:t>
            </w:r>
            <w:r w:rsidRPr="00EC16C9">
              <w:rPr>
                <w:rFonts w:ascii="Corbel" w:hAnsi="Corbel"/>
                <w:b/>
                <w:sz w:val="20"/>
              </w:rPr>
              <w:t>equirement(s</w:t>
            </w:r>
            <w:r w:rsidR="00283F80">
              <w:rPr>
                <w:rFonts w:ascii="Corbel" w:hAnsi="Corbel"/>
                <w:b/>
                <w:sz w:val="20"/>
              </w:rPr>
              <w:t>)</w:t>
            </w:r>
          </w:p>
        </w:tc>
        <w:tc>
          <w:tcPr>
            <w:tcW w:w="12332" w:type="dxa"/>
            <w:gridSpan w:val="3"/>
            <w:vAlign w:val="center"/>
          </w:tcPr>
          <w:p w14:paraId="765C9889" w14:textId="7A2BAF5B" w:rsidR="00202BAA" w:rsidRPr="00EC16C9" w:rsidRDefault="00202BAA" w:rsidP="00202BAA">
            <w:pPr>
              <w:pStyle w:val="ps1"/>
              <w:spacing w:before="40" w:after="40" w:line="240" w:lineRule="auto"/>
              <w:rPr>
                <w:rFonts w:ascii="Corbel" w:hAnsi="Corbel"/>
                <w:sz w:val="20"/>
              </w:rPr>
            </w:pPr>
          </w:p>
        </w:tc>
      </w:tr>
      <w:tr w:rsidR="00202BAA" w:rsidRPr="00EC16C9" w14:paraId="67D89E7D" w14:textId="77777777" w:rsidTr="3DF9AD5F">
        <w:tc>
          <w:tcPr>
            <w:tcW w:w="3111" w:type="dxa"/>
            <w:shd w:val="clear" w:color="auto" w:fill="D9D9D9" w:themeFill="background1" w:themeFillShade="D9"/>
            <w:vAlign w:val="center"/>
          </w:tcPr>
          <w:p w14:paraId="20338937" w14:textId="649527F8" w:rsidR="00202BAA" w:rsidRPr="00EC16C9" w:rsidRDefault="00202BAA" w:rsidP="00B37671">
            <w:pPr>
              <w:pStyle w:val="ps1"/>
              <w:spacing w:before="40" w:after="40" w:line="240" w:lineRule="auto"/>
              <w:rPr>
                <w:rFonts w:ascii="Corbel" w:hAnsi="Corbel"/>
                <w:b/>
                <w:sz w:val="20"/>
              </w:rPr>
            </w:pPr>
            <w:r w:rsidRPr="00EC16C9">
              <w:rPr>
                <w:rFonts w:ascii="Corbel" w:hAnsi="Corbel"/>
                <w:b/>
                <w:sz w:val="20"/>
              </w:rPr>
              <w:t xml:space="preserve">Link to </w:t>
            </w:r>
            <w:r>
              <w:rPr>
                <w:rFonts w:ascii="Corbel" w:hAnsi="Corbel"/>
                <w:b/>
                <w:sz w:val="20"/>
              </w:rPr>
              <w:t>C</w:t>
            </w:r>
            <w:r w:rsidRPr="00EC16C9">
              <w:rPr>
                <w:rFonts w:ascii="Corbel" w:hAnsi="Corbel"/>
                <w:b/>
                <w:sz w:val="20"/>
              </w:rPr>
              <w:t>ourse</w:t>
            </w:r>
            <w:r>
              <w:rPr>
                <w:rFonts w:ascii="Corbel" w:hAnsi="Corbel"/>
                <w:b/>
                <w:sz w:val="20"/>
              </w:rPr>
              <w:t>f</w:t>
            </w:r>
            <w:r w:rsidRPr="00EC16C9">
              <w:rPr>
                <w:rFonts w:ascii="Corbel" w:hAnsi="Corbel"/>
                <w:b/>
                <w:sz w:val="20"/>
              </w:rPr>
              <w:t>inder for further information:</w:t>
            </w:r>
          </w:p>
        </w:tc>
        <w:tc>
          <w:tcPr>
            <w:tcW w:w="3827" w:type="dxa"/>
            <w:vAlign w:val="center"/>
          </w:tcPr>
          <w:p w14:paraId="7423B4E1" w14:textId="3F46AD33" w:rsidR="00202BAA" w:rsidRPr="00A55C0A" w:rsidRDefault="00404923" w:rsidP="00202BAA">
            <w:pPr>
              <w:pStyle w:val="ps1"/>
              <w:spacing w:before="40" w:after="40" w:line="240" w:lineRule="auto"/>
              <w:rPr>
                <w:rFonts w:ascii="Corbel" w:hAnsi="Corbel"/>
                <w:sz w:val="20"/>
              </w:rPr>
            </w:pPr>
            <w:hyperlink r:id="rId13" w:history="1">
              <w:r w:rsidR="00B37671" w:rsidRPr="00A55C0A">
                <w:rPr>
                  <w:rStyle w:val="Hyperlink"/>
                  <w:rFonts w:ascii="Corbel" w:hAnsi="Corbel"/>
                  <w:sz w:val="20"/>
                </w:rPr>
                <w:t>https://www.royalholloway.ac.uk/studying-here/</w:t>
              </w:r>
            </w:hyperlink>
            <w:r w:rsidR="00B37671" w:rsidRPr="00A55C0A">
              <w:rPr>
                <w:rFonts w:ascii="Corbel" w:hAnsi="Corbel"/>
                <w:sz w:val="20"/>
              </w:rPr>
              <w:t xml:space="preserve"> </w:t>
            </w:r>
          </w:p>
        </w:tc>
        <w:tc>
          <w:tcPr>
            <w:tcW w:w="3402" w:type="dxa"/>
            <w:shd w:val="clear" w:color="auto" w:fill="D9D9D9" w:themeFill="background1" w:themeFillShade="D9"/>
            <w:vAlign w:val="center"/>
          </w:tcPr>
          <w:p w14:paraId="18DF1AE5" w14:textId="77777777" w:rsidR="00202BAA" w:rsidRPr="00EC16C9" w:rsidRDefault="00202BAA" w:rsidP="00202BAA">
            <w:pPr>
              <w:pStyle w:val="ps1"/>
              <w:spacing w:before="40" w:after="40" w:line="276" w:lineRule="auto"/>
              <w:rPr>
                <w:rFonts w:ascii="Corbel" w:hAnsi="Corbel"/>
                <w:b/>
                <w:sz w:val="20"/>
              </w:rPr>
            </w:pPr>
            <w:r w:rsidRPr="00EC16C9">
              <w:rPr>
                <w:rFonts w:ascii="Corbel" w:hAnsi="Corbel"/>
                <w:b/>
                <w:sz w:val="20"/>
              </w:rPr>
              <w:t>For queries on admissions:</w:t>
            </w:r>
          </w:p>
        </w:tc>
        <w:tc>
          <w:tcPr>
            <w:tcW w:w="5103" w:type="dxa"/>
            <w:vAlign w:val="center"/>
          </w:tcPr>
          <w:p w14:paraId="4217801C" w14:textId="77777777" w:rsidR="00202BAA" w:rsidRPr="00EC16C9" w:rsidRDefault="00202BAA" w:rsidP="00202BAA">
            <w:pPr>
              <w:spacing w:after="0"/>
              <w:contextualSpacing/>
              <w:rPr>
                <w:rFonts w:ascii="Corbel" w:hAnsi="Corbel"/>
                <w:sz w:val="20"/>
                <w:szCs w:val="20"/>
              </w:rPr>
            </w:pPr>
          </w:p>
          <w:p w14:paraId="1A9A7F80" w14:textId="2217A277" w:rsidR="00202BAA" w:rsidRPr="00EC16C9" w:rsidRDefault="00404923" w:rsidP="00202BAA">
            <w:pPr>
              <w:spacing w:after="0"/>
              <w:contextualSpacing/>
              <w:rPr>
                <w:rFonts w:ascii="Corbel" w:hAnsi="Corbel"/>
                <w:sz w:val="20"/>
                <w:szCs w:val="20"/>
              </w:rPr>
            </w:pPr>
            <w:hyperlink r:id="rId14" w:history="1">
              <w:r w:rsidR="00662710">
                <w:rPr>
                  <w:rStyle w:val="Hyperlink"/>
                  <w:rFonts w:ascii="Corbel" w:hAnsi="Corbel"/>
                  <w:sz w:val="20"/>
                  <w:szCs w:val="20"/>
                </w:rPr>
                <w:t>https://royalholloway.ac.uk/applicationquery</w:t>
              </w:r>
            </w:hyperlink>
          </w:p>
          <w:p w14:paraId="341A165C" w14:textId="77777777" w:rsidR="00202BAA" w:rsidRPr="00EC16C9" w:rsidRDefault="00202BAA" w:rsidP="00202BAA">
            <w:pPr>
              <w:pStyle w:val="ps1"/>
              <w:spacing w:before="40" w:after="40" w:line="276" w:lineRule="auto"/>
              <w:rPr>
                <w:rFonts w:ascii="Corbel" w:hAnsi="Corbel"/>
                <w:sz w:val="20"/>
              </w:rPr>
            </w:pPr>
          </w:p>
        </w:tc>
      </w:tr>
    </w:tbl>
    <w:p w14:paraId="3A63F276" w14:textId="77777777" w:rsidR="001B6806" w:rsidRDefault="001B6806" w:rsidP="002E19F4">
      <w:pPr>
        <w:spacing w:after="0" w:line="240" w:lineRule="auto"/>
        <w:rPr>
          <w:rFonts w:ascii="Corbel" w:hAnsi="Corbel"/>
          <w:b/>
          <w:sz w:val="24"/>
          <w:szCs w:val="20"/>
        </w:rPr>
      </w:pPr>
    </w:p>
    <w:p w14:paraId="6A8862AC" w14:textId="0D3E4245" w:rsidR="006F40B8" w:rsidRDefault="004719F3" w:rsidP="004719F3">
      <w:pPr>
        <w:spacing w:after="160" w:line="259" w:lineRule="auto"/>
        <w:rPr>
          <w:rFonts w:ascii="Corbel" w:hAnsi="Corbel"/>
          <w:b/>
          <w:sz w:val="24"/>
          <w:szCs w:val="20"/>
        </w:rPr>
      </w:pPr>
      <w:r>
        <w:rPr>
          <w:rFonts w:ascii="Corbel" w:hAnsi="Corbel"/>
          <w:b/>
          <w:sz w:val="24"/>
          <w:szCs w:val="20"/>
        </w:rPr>
        <w:br w:type="page"/>
      </w:r>
    </w:p>
    <w:tbl>
      <w:tblPr>
        <w:tblStyle w:val="TableGrid"/>
        <w:tblpPr w:leftFromText="180" w:rightFromText="180" w:vertAnchor="text" w:horzAnchor="margin" w:tblpY="87"/>
        <w:tblW w:w="15446" w:type="dxa"/>
        <w:tblLook w:val="04A0" w:firstRow="1" w:lastRow="0" w:firstColumn="1" w:lastColumn="0" w:noHBand="0" w:noVBand="1"/>
      </w:tblPr>
      <w:tblGrid>
        <w:gridCol w:w="1413"/>
        <w:gridCol w:w="8363"/>
        <w:gridCol w:w="1134"/>
        <w:gridCol w:w="1134"/>
        <w:gridCol w:w="3402"/>
      </w:tblGrid>
      <w:tr w:rsidR="00B61E4C" w14:paraId="685C0785" w14:textId="77777777" w:rsidTr="00B61E4C">
        <w:trPr>
          <w:trHeight w:val="488"/>
        </w:trPr>
        <w:tc>
          <w:tcPr>
            <w:tcW w:w="15446" w:type="dxa"/>
            <w:gridSpan w:val="5"/>
            <w:shd w:val="clear" w:color="auto" w:fill="D9D9D9" w:themeFill="background1" w:themeFillShade="D9"/>
          </w:tcPr>
          <w:p w14:paraId="40A08005" w14:textId="74E54997" w:rsidR="00B61E4C" w:rsidRPr="003F51F8" w:rsidRDefault="00B61E4C" w:rsidP="00B61E4C">
            <w:pPr>
              <w:pStyle w:val="CommentText"/>
              <w:rPr>
                <w:rFonts w:ascii="Corbel" w:hAnsi="Corbel"/>
                <w:b/>
              </w:rPr>
            </w:pPr>
            <w:r>
              <w:rPr>
                <w:rFonts w:ascii="Corbel" w:hAnsi="Corbel"/>
                <w:b/>
              </w:rPr>
              <w:lastRenderedPageBreak/>
              <w:t>Section 3</w:t>
            </w:r>
            <w:r w:rsidRPr="003F51F8">
              <w:rPr>
                <w:rFonts w:ascii="Corbel" w:hAnsi="Corbel"/>
                <w:b/>
              </w:rPr>
              <w:t xml:space="preserve"> – </w:t>
            </w:r>
            <w:r>
              <w:rPr>
                <w:rFonts w:ascii="Corbel" w:hAnsi="Corbel"/>
                <w:b/>
              </w:rPr>
              <w:t>Degree course structure</w:t>
            </w:r>
          </w:p>
        </w:tc>
      </w:tr>
      <w:tr w:rsidR="00B61E4C" w14:paraId="2B5BEF59" w14:textId="77777777" w:rsidTr="00B61E4C">
        <w:trPr>
          <w:trHeight w:val="487"/>
        </w:trPr>
        <w:tc>
          <w:tcPr>
            <w:tcW w:w="15446" w:type="dxa"/>
            <w:gridSpan w:val="5"/>
            <w:shd w:val="clear" w:color="auto" w:fill="D9D9D9" w:themeFill="background1" w:themeFillShade="D9"/>
          </w:tcPr>
          <w:p w14:paraId="7B423F62" w14:textId="77777777" w:rsidR="00B61E4C" w:rsidRPr="00297D85" w:rsidRDefault="00B61E4C" w:rsidP="007F7B18">
            <w:pPr>
              <w:spacing w:after="0" w:line="259" w:lineRule="auto"/>
              <w:rPr>
                <w:rFonts w:ascii="Corbel" w:hAnsi="Corbel"/>
                <w:b/>
                <w:sz w:val="20"/>
                <w:szCs w:val="20"/>
              </w:rPr>
            </w:pPr>
            <w:r w:rsidRPr="00297D85">
              <w:rPr>
                <w:rFonts w:ascii="Corbel" w:hAnsi="Corbel"/>
                <w:b/>
                <w:sz w:val="20"/>
                <w:szCs w:val="20"/>
              </w:rPr>
              <w:t>3.1 Mandatory module information</w:t>
            </w:r>
          </w:p>
          <w:p w14:paraId="4CE29431" w14:textId="378694C1" w:rsidR="00B61E4C" w:rsidRPr="00297D85" w:rsidRDefault="00B61E4C" w:rsidP="007F7B18">
            <w:pPr>
              <w:spacing w:after="0" w:line="259" w:lineRule="auto"/>
              <w:rPr>
                <w:rFonts w:ascii="Corbel" w:hAnsi="Corbel"/>
                <w:b/>
                <w:sz w:val="20"/>
                <w:szCs w:val="20"/>
              </w:rPr>
            </w:pPr>
            <w:r w:rsidRPr="00297D85">
              <w:rPr>
                <w:rFonts w:ascii="Corbel" w:hAnsi="Corbel"/>
                <w:b/>
                <w:sz w:val="20"/>
                <w:szCs w:val="20"/>
              </w:rPr>
              <w:t>The following table summarises the mandatory modules which students must take in each year of study</w:t>
            </w:r>
          </w:p>
        </w:tc>
      </w:tr>
      <w:tr w:rsidR="00B61E4C" w14:paraId="01187F94" w14:textId="77777777" w:rsidTr="002339E8">
        <w:tc>
          <w:tcPr>
            <w:tcW w:w="1413" w:type="dxa"/>
            <w:shd w:val="clear" w:color="auto" w:fill="D9D9D9" w:themeFill="background1" w:themeFillShade="D9"/>
          </w:tcPr>
          <w:p w14:paraId="450195EB" w14:textId="30FF1B76" w:rsidR="00B61E4C" w:rsidRDefault="00B61E4C" w:rsidP="00A046D2">
            <w:pPr>
              <w:spacing w:after="160" w:line="259" w:lineRule="auto"/>
              <w:rPr>
                <w:rFonts w:ascii="Corbel" w:hAnsi="Corbel"/>
                <w:b/>
                <w:sz w:val="20"/>
                <w:szCs w:val="20"/>
                <w:u w:val="single"/>
              </w:rPr>
            </w:pPr>
            <w:r>
              <w:rPr>
                <w:rFonts w:ascii="Corbel" w:hAnsi="Corbel"/>
                <w:b/>
                <w:sz w:val="20"/>
                <w:szCs w:val="20"/>
              </w:rPr>
              <w:t>Module</w:t>
            </w:r>
            <w:r w:rsidRPr="00EC16C9">
              <w:rPr>
                <w:rFonts w:ascii="Corbel" w:hAnsi="Corbel"/>
                <w:b/>
                <w:sz w:val="20"/>
                <w:szCs w:val="20"/>
              </w:rPr>
              <w:t xml:space="preserve"> </w:t>
            </w:r>
            <w:r>
              <w:rPr>
                <w:rFonts w:ascii="Corbel" w:hAnsi="Corbel"/>
                <w:b/>
                <w:sz w:val="20"/>
                <w:szCs w:val="20"/>
              </w:rPr>
              <w:t>c</w:t>
            </w:r>
            <w:r w:rsidRPr="00EC16C9">
              <w:rPr>
                <w:rFonts w:ascii="Corbel" w:hAnsi="Corbel"/>
                <w:b/>
                <w:sz w:val="20"/>
                <w:szCs w:val="20"/>
              </w:rPr>
              <w:t>ode</w:t>
            </w:r>
          </w:p>
        </w:tc>
        <w:tc>
          <w:tcPr>
            <w:tcW w:w="8363" w:type="dxa"/>
            <w:shd w:val="clear" w:color="auto" w:fill="D9D9D9" w:themeFill="background1" w:themeFillShade="D9"/>
          </w:tcPr>
          <w:p w14:paraId="3C937BB3" w14:textId="02EDF929" w:rsidR="00B61E4C" w:rsidRPr="00202DF8" w:rsidRDefault="00B61E4C" w:rsidP="3DF9AD5F">
            <w:pPr>
              <w:spacing w:after="160" w:line="259" w:lineRule="auto"/>
              <w:rPr>
                <w:rFonts w:ascii="Corbel" w:hAnsi="Corbel"/>
                <w:b/>
                <w:sz w:val="20"/>
                <w:szCs w:val="20"/>
                <w:u w:val="single"/>
              </w:rPr>
            </w:pPr>
            <w:r>
              <w:rPr>
                <w:rFonts w:ascii="Corbel" w:hAnsi="Corbel"/>
                <w:b/>
                <w:sz w:val="20"/>
                <w:szCs w:val="20"/>
              </w:rPr>
              <w:t>Module</w:t>
            </w:r>
            <w:r w:rsidRPr="00EC16C9">
              <w:rPr>
                <w:rFonts w:ascii="Corbel" w:hAnsi="Corbel"/>
                <w:b/>
                <w:sz w:val="20"/>
                <w:szCs w:val="20"/>
              </w:rPr>
              <w:t xml:space="preserve"> </w:t>
            </w:r>
            <w:r>
              <w:rPr>
                <w:rFonts w:ascii="Corbel" w:hAnsi="Corbel"/>
                <w:b/>
                <w:sz w:val="20"/>
                <w:szCs w:val="20"/>
              </w:rPr>
              <w:t>t</w:t>
            </w:r>
            <w:r w:rsidRPr="00EC16C9">
              <w:rPr>
                <w:rFonts w:ascii="Corbel" w:hAnsi="Corbel"/>
                <w:b/>
                <w:sz w:val="20"/>
                <w:szCs w:val="20"/>
              </w:rPr>
              <w:t>itle</w:t>
            </w:r>
          </w:p>
        </w:tc>
        <w:tc>
          <w:tcPr>
            <w:tcW w:w="1134" w:type="dxa"/>
            <w:shd w:val="clear" w:color="auto" w:fill="D9D9D9" w:themeFill="background1" w:themeFillShade="D9"/>
          </w:tcPr>
          <w:p w14:paraId="00FD5B92" w14:textId="2958AC21" w:rsidR="00B61E4C" w:rsidRDefault="00B61E4C" w:rsidP="00A046D2">
            <w:pPr>
              <w:spacing w:after="160" w:line="259" w:lineRule="auto"/>
              <w:rPr>
                <w:rFonts w:ascii="Corbel" w:hAnsi="Corbel"/>
                <w:b/>
                <w:sz w:val="20"/>
                <w:szCs w:val="20"/>
                <w:u w:val="single"/>
              </w:rPr>
            </w:pPr>
            <w:r w:rsidRPr="00EC16C9">
              <w:rPr>
                <w:rFonts w:ascii="Corbel" w:hAnsi="Corbel"/>
                <w:b/>
                <w:sz w:val="20"/>
                <w:szCs w:val="20"/>
              </w:rPr>
              <w:t>Credits</w:t>
            </w:r>
          </w:p>
        </w:tc>
        <w:tc>
          <w:tcPr>
            <w:tcW w:w="1134" w:type="dxa"/>
            <w:shd w:val="clear" w:color="auto" w:fill="D9D9D9" w:themeFill="background1" w:themeFillShade="D9"/>
          </w:tcPr>
          <w:p w14:paraId="12AEA5D7" w14:textId="77777777" w:rsidR="00B61E4C" w:rsidRDefault="00B61E4C" w:rsidP="00A046D2">
            <w:pPr>
              <w:spacing w:after="160" w:line="259" w:lineRule="auto"/>
              <w:rPr>
                <w:rFonts w:ascii="Corbel" w:hAnsi="Corbel"/>
                <w:b/>
                <w:sz w:val="20"/>
                <w:szCs w:val="20"/>
                <w:u w:val="single"/>
              </w:rPr>
            </w:pPr>
            <w:r w:rsidRPr="00EC16C9">
              <w:rPr>
                <w:rFonts w:ascii="Corbel" w:hAnsi="Corbel"/>
                <w:b/>
                <w:sz w:val="20"/>
                <w:szCs w:val="20"/>
              </w:rPr>
              <w:t xml:space="preserve">FHEQ </w:t>
            </w:r>
            <w:r>
              <w:rPr>
                <w:rFonts w:ascii="Corbel" w:hAnsi="Corbel"/>
                <w:b/>
                <w:sz w:val="20"/>
                <w:szCs w:val="20"/>
              </w:rPr>
              <w:t>l</w:t>
            </w:r>
            <w:r w:rsidRPr="00EC16C9">
              <w:rPr>
                <w:rFonts w:ascii="Corbel" w:hAnsi="Corbel"/>
                <w:b/>
                <w:sz w:val="20"/>
                <w:szCs w:val="20"/>
              </w:rPr>
              <w:t>evel</w:t>
            </w:r>
          </w:p>
        </w:tc>
        <w:tc>
          <w:tcPr>
            <w:tcW w:w="3402" w:type="dxa"/>
            <w:shd w:val="clear" w:color="auto" w:fill="D9D9D9" w:themeFill="background1" w:themeFillShade="D9"/>
          </w:tcPr>
          <w:p w14:paraId="2E70E78B" w14:textId="77777777" w:rsidR="00B61E4C" w:rsidRDefault="00B61E4C" w:rsidP="3DF9AD5F">
            <w:pPr>
              <w:spacing w:after="0" w:line="259" w:lineRule="auto"/>
              <w:rPr>
                <w:rFonts w:ascii="Corbel" w:hAnsi="Corbel"/>
                <w:b/>
                <w:bCs/>
                <w:sz w:val="20"/>
                <w:szCs w:val="20"/>
              </w:rPr>
            </w:pPr>
            <w:r w:rsidRPr="3DF9AD5F">
              <w:rPr>
                <w:rFonts w:ascii="Corbel" w:hAnsi="Corbel"/>
                <w:b/>
                <w:bCs/>
                <w:sz w:val="20"/>
                <w:szCs w:val="20"/>
              </w:rPr>
              <w:t xml:space="preserve">Module status </w:t>
            </w:r>
          </w:p>
          <w:p w14:paraId="5DAE41A0" w14:textId="6C7E1061" w:rsidR="00B61E4C" w:rsidRPr="00C83ACB" w:rsidRDefault="00B61E4C" w:rsidP="3DF9AD5F">
            <w:pPr>
              <w:spacing w:after="0" w:line="259" w:lineRule="auto"/>
              <w:rPr>
                <w:rFonts w:ascii="Corbel" w:hAnsi="Corbel"/>
                <w:b/>
                <w:bCs/>
                <w:sz w:val="20"/>
                <w:szCs w:val="20"/>
              </w:rPr>
            </w:pPr>
            <w:r w:rsidRPr="3DF9AD5F">
              <w:rPr>
                <w:rFonts w:ascii="Corbel" w:hAnsi="Corbel"/>
                <w:b/>
                <w:bCs/>
                <w:sz w:val="20"/>
                <w:szCs w:val="20"/>
              </w:rPr>
              <w:t xml:space="preserve">(Mandatory Condonable MC </w:t>
            </w:r>
            <w:r>
              <w:rPr>
                <w:rFonts w:ascii="Corbel" w:hAnsi="Corbel"/>
                <w:b/>
                <w:bCs/>
                <w:sz w:val="20"/>
                <w:szCs w:val="20"/>
              </w:rPr>
              <w:t>or</w:t>
            </w:r>
            <w:r w:rsidRPr="3DF9AD5F">
              <w:rPr>
                <w:rFonts w:ascii="Corbel" w:hAnsi="Corbel"/>
                <w:b/>
                <w:bCs/>
                <w:sz w:val="20"/>
                <w:szCs w:val="20"/>
              </w:rPr>
              <w:t xml:space="preserve"> Mandatory </w:t>
            </w:r>
            <w:r>
              <w:rPr>
                <w:rFonts w:ascii="Corbel" w:hAnsi="Corbel"/>
                <w:b/>
                <w:bCs/>
                <w:sz w:val="20"/>
                <w:szCs w:val="20"/>
              </w:rPr>
              <w:t>N</w:t>
            </w:r>
            <w:r w:rsidRPr="3DF9AD5F">
              <w:rPr>
                <w:rFonts w:ascii="Corbel" w:hAnsi="Corbel"/>
                <w:b/>
                <w:bCs/>
                <w:sz w:val="20"/>
                <w:szCs w:val="20"/>
              </w:rPr>
              <w:t>on-</w:t>
            </w:r>
            <w:r>
              <w:rPr>
                <w:rFonts w:ascii="Corbel" w:hAnsi="Corbel"/>
                <w:b/>
                <w:bCs/>
                <w:sz w:val="20"/>
                <w:szCs w:val="20"/>
              </w:rPr>
              <w:t>C</w:t>
            </w:r>
            <w:r w:rsidRPr="3DF9AD5F">
              <w:rPr>
                <w:rFonts w:ascii="Corbel" w:hAnsi="Corbel"/>
                <w:b/>
                <w:bCs/>
                <w:sz w:val="20"/>
                <w:szCs w:val="20"/>
              </w:rPr>
              <w:t xml:space="preserve">ondonable MNC </w:t>
            </w:r>
          </w:p>
        </w:tc>
      </w:tr>
      <w:tr w:rsidR="00B61E4C" w14:paraId="46438439" w14:textId="77777777" w:rsidTr="002339E8">
        <w:tc>
          <w:tcPr>
            <w:tcW w:w="1413" w:type="dxa"/>
          </w:tcPr>
          <w:p w14:paraId="5857427D" w14:textId="74290377" w:rsidR="00B61E4C" w:rsidRPr="00360311" w:rsidRDefault="00C008E4" w:rsidP="00A046D2">
            <w:pPr>
              <w:spacing w:after="160" w:line="259" w:lineRule="auto"/>
              <w:rPr>
                <w:rFonts w:ascii="Corbel" w:hAnsi="Corbel"/>
                <w:bCs/>
                <w:sz w:val="20"/>
                <w:szCs w:val="20"/>
              </w:rPr>
            </w:pPr>
            <w:r w:rsidRPr="00360311">
              <w:rPr>
                <w:rFonts w:ascii="Corbel" w:hAnsi="Corbel"/>
                <w:bCs/>
                <w:sz w:val="20"/>
                <w:szCs w:val="20"/>
              </w:rPr>
              <w:t>HC5904</w:t>
            </w:r>
          </w:p>
        </w:tc>
        <w:tc>
          <w:tcPr>
            <w:tcW w:w="8363" w:type="dxa"/>
          </w:tcPr>
          <w:p w14:paraId="67FDCC29" w14:textId="13009422" w:rsidR="00B61E4C" w:rsidRPr="00360311" w:rsidRDefault="00C008E4" w:rsidP="00A046D2">
            <w:pPr>
              <w:spacing w:after="160" w:line="259" w:lineRule="auto"/>
              <w:rPr>
                <w:rFonts w:ascii="Corbel" w:hAnsi="Corbel"/>
                <w:bCs/>
                <w:sz w:val="20"/>
                <w:szCs w:val="20"/>
              </w:rPr>
            </w:pPr>
            <w:r w:rsidRPr="00360311">
              <w:rPr>
                <w:rFonts w:ascii="Corbel" w:hAnsi="Corbel"/>
                <w:bCs/>
                <w:sz w:val="20"/>
                <w:szCs w:val="20"/>
              </w:rPr>
              <w:t>Research/Writing for Publication</w:t>
            </w:r>
          </w:p>
        </w:tc>
        <w:tc>
          <w:tcPr>
            <w:tcW w:w="1134" w:type="dxa"/>
          </w:tcPr>
          <w:p w14:paraId="0E8E3F4D" w14:textId="59D6A5AD" w:rsidR="00B61E4C" w:rsidRPr="00360311" w:rsidRDefault="00C008E4" w:rsidP="00A046D2">
            <w:pPr>
              <w:spacing w:after="160" w:line="259" w:lineRule="auto"/>
              <w:rPr>
                <w:rFonts w:ascii="Corbel" w:hAnsi="Corbel"/>
                <w:bCs/>
                <w:sz w:val="20"/>
                <w:szCs w:val="20"/>
              </w:rPr>
            </w:pPr>
            <w:r w:rsidRPr="00360311">
              <w:rPr>
                <w:rFonts w:ascii="Corbel" w:hAnsi="Corbel"/>
                <w:bCs/>
                <w:sz w:val="20"/>
                <w:szCs w:val="20"/>
              </w:rPr>
              <w:t>60</w:t>
            </w:r>
          </w:p>
        </w:tc>
        <w:tc>
          <w:tcPr>
            <w:tcW w:w="1134" w:type="dxa"/>
          </w:tcPr>
          <w:p w14:paraId="021F30DD" w14:textId="1A9ED0F1" w:rsidR="00B61E4C" w:rsidRPr="00360311" w:rsidRDefault="00C008E4" w:rsidP="00A046D2">
            <w:pPr>
              <w:spacing w:after="160" w:line="259" w:lineRule="auto"/>
              <w:rPr>
                <w:rFonts w:ascii="Corbel" w:hAnsi="Corbel"/>
                <w:bCs/>
                <w:sz w:val="20"/>
                <w:szCs w:val="20"/>
              </w:rPr>
            </w:pPr>
            <w:r w:rsidRPr="00360311">
              <w:rPr>
                <w:rFonts w:ascii="Corbel" w:hAnsi="Corbel"/>
                <w:bCs/>
                <w:sz w:val="20"/>
                <w:szCs w:val="20"/>
              </w:rPr>
              <w:t>7</w:t>
            </w:r>
          </w:p>
        </w:tc>
        <w:tc>
          <w:tcPr>
            <w:tcW w:w="3402" w:type="dxa"/>
          </w:tcPr>
          <w:p w14:paraId="01A23122" w14:textId="0641B69D" w:rsidR="00B61E4C" w:rsidRPr="00360311" w:rsidRDefault="00C008E4" w:rsidP="00A046D2">
            <w:pPr>
              <w:spacing w:after="160" w:line="259" w:lineRule="auto"/>
              <w:rPr>
                <w:rFonts w:ascii="Corbel" w:hAnsi="Corbel"/>
                <w:bCs/>
                <w:sz w:val="20"/>
                <w:szCs w:val="20"/>
              </w:rPr>
            </w:pPr>
            <w:r w:rsidRPr="00360311">
              <w:rPr>
                <w:rFonts w:ascii="Corbel" w:hAnsi="Corbel"/>
                <w:bCs/>
                <w:sz w:val="20"/>
                <w:szCs w:val="20"/>
              </w:rPr>
              <w:t>MNC</w:t>
            </w:r>
          </w:p>
        </w:tc>
      </w:tr>
    </w:tbl>
    <w:tbl>
      <w:tblPr>
        <w:tblStyle w:val="TableGrid"/>
        <w:tblW w:w="15451" w:type="dxa"/>
        <w:tblInd w:w="-5" w:type="dxa"/>
        <w:tblLook w:val="04A0" w:firstRow="1" w:lastRow="0" w:firstColumn="1" w:lastColumn="0" w:noHBand="0" w:noVBand="1"/>
      </w:tblPr>
      <w:tblGrid>
        <w:gridCol w:w="15451"/>
      </w:tblGrid>
      <w:tr w:rsidR="00100556" w14:paraId="0E455E1A" w14:textId="77777777" w:rsidTr="00B61E4C">
        <w:tc>
          <w:tcPr>
            <w:tcW w:w="15451" w:type="dxa"/>
            <w:shd w:val="clear" w:color="auto" w:fill="auto"/>
          </w:tcPr>
          <w:p w14:paraId="5A312267" w14:textId="4478DF3B" w:rsidR="00C4448A" w:rsidRPr="00984A6C" w:rsidRDefault="00C4448A" w:rsidP="00C4448A">
            <w:pPr>
              <w:spacing w:before="40" w:after="40" w:line="259" w:lineRule="auto"/>
              <w:rPr>
                <w:rFonts w:ascii="Corbel" w:hAnsi="Corbel"/>
                <w:sz w:val="20"/>
                <w:szCs w:val="20"/>
              </w:rPr>
            </w:pPr>
            <w:r w:rsidRPr="00984A6C">
              <w:rPr>
                <w:rFonts w:ascii="Corbel" w:hAnsi="Corbel"/>
                <w:sz w:val="20"/>
                <w:szCs w:val="20"/>
              </w:rPr>
              <w:t xml:space="preserve">This table sets out the most important information for the mandatory </w:t>
            </w:r>
            <w:r w:rsidR="0003428F" w:rsidRPr="00984A6C">
              <w:rPr>
                <w:rFonts w:ascii="Corbel" w:hAnsi="Corbel"/>
                <w:sz w:val="20"/>
                <w:szCs w:val="20"/>
              </w:rPr>
              <w:t>module</w:t>
            </w:r>
            <w:r w:rsidRPr="00984A6C">
              <w:rPr>
                <w:rFonts w:ascii="Corbel" w:hAnsi="Corbel"/>
                <w:sz w:val="20"/>
                <w:szCs w:val="20"/>
              </w:rPr>
              <w:t xml:space="preserve">s on your degree </w:t>
            </w:r>
            <w:r w:rsidR="00D64DD5" w:rsidRPr="00984A6C">
              <w:rPr>
                <w:rFonts w:ascii="Corbel" w:hAnsi="Corbel"/>
                <w:sz w:val="20"/>
                <w:szCs w:val="20"/>
              </w:rPr>
              <w:t>course</w:t>
            </w:r>
            <w:r w:rsidRPr="00984A6C">
              <w:rPr>
                <w:rFonts w:ascii="Corbel" w:hAnsi="Corbel"/>
                <w:sz w:val="20"/>
                <w:szCs w:val="20"/>
              </w:rPr>
              <w:t xml:space="preserve">. These </w:t>
            </w:r>
            <w:r w:rsidR="0003428F" w:rsidRPr="00984A6C">
              <w:rPr>
                <w:rFonts w:ascii="Corbel" w:hAnsi="Corbel"/>
                <w:sz w:val="20"/>
                <w:szCs w:val="20"/>
              </w:rPr>
              <w:t>module</w:t>
            </w:r>
            <w:r w:rsidRPr="00984A6C">
              <w:rPr>
                <w:rFonts w:ascii="Corbel" w:hAnsi="Corbel"/>
                <w:sz w:val="20"/>
                <w:szCs w:val="20"/>
              </w:rPr>
              <w:t xml:space="preserve">s are central to achieving your learning outcomes, so they are compulsory, and all students on your degree </w:t>
            </w:r>
            <w:r w:rsidR="00D64DD5" w:rsidRPr="00984A6C">
              <w:rPr>
                <w:rFonts w:ascii="Corbel" w:hAnsi="Corbel"/>
                <w:sz w:val="20"/>
                <w:szCs w:val="20"/>
              </w:rPr>
              <w:t>course</w:t>
            </w:r>
            <w:r w:rsidRPr="00984A6C">
              <w:rPr>
                <w:rFonts w:ascii="Corbel" w:hAnsi="Corbel"/>
                <w:sz w:val="20"/>
                <w:szCs w:val="20"/>
              </w:rPr>
              <w:t xml:space="preserve"> will be required to take them. You will be automatically registered for these </w:t>
            </w:r>
            <w:r w:rsidR="0003428F" w:rsidRPr="00984A6C">
              <w:rPr>
                <w:rFonts w:ascii="Corbel" w:hAnsi="Corbel"/>
                <w:sz w:val="20"/>
                <w:szCs w:val="20"/>
              </w:rPr>
              <w:t>module</w:t>
            </w:r>
            <w:r w:rsidRPr="00984A6C">
              <w:rPr>
                <w:rFonts w:ascii="Corbel" w:hAnsi="Corbel"/>
                <w:sz w:val="20"/>
                <w:szCs w:val="20"/>
              </w:rPr>
              <w:t xml:space="preserve">s each year. Mandatory </w:t>
            </w:r>
            <w:r w:rsidR="0003428F" w:rsidRPr="00984A6C">
              <w:rPr>
                <w:rFonts w:ascii="Corbel" w:hAnsi="Corbel"/>
                <w:sz w:val="20"/>
                <w:szCs w:val="20"/>
              </w:rPr>
              <w:t>module</w:t>
            </w:r>
            <w:r w:rsidRPr="00984A6C">
              <w:rPr>
                <w:rFonts w:ascii="Corbel" w:hAnsi="Corbel"/>
                <w:sz w:val="20"/>
                <w:szCs w:val="20"/>
              </w:rPr>
              <w:t>s fall into two categories</w:t>
            </w:r>
            <w:r w:rsidR="00984A6C">
              <w:rPr>
                <w:rFonts w:ascii="Corbel" w:hAnsi="Corbel"/>
                <w:sz w:val="20"/>
                <w:szCs w:val="20"/>
              </w:rPr>
              <w:t>:</w:t>
            </w:r>
            <w:r w:rsidRPr="00984A6C">
              <w:rPr>
                <w:rFonts w:ascii="Corbel" w:hAnsi="Corbel"/>
                <w:sz w:val="20"/>
                <w:szCs w:val="20"/>
              </w:rPr>
              <w:t xml:space="preserve"> ‘condonable’ or ‘non-condonable’. </w:t>
            </w:r>
          </w:p>
          <w:p w14:paraId="2A019DCA" w14:textId="1E6E040B" w:rsidR="00C4448A" w:rsidRPr="00984A6C" w:rsidRDefault="3DF9AD5F" w:rsidP="00C4448A">
            <w:pPr>
              <w:spacing w:before="40" w:after="40" w:line="259" w:lineRule="auto"/>
              <w:rPr>
                <w:rFonts w:ascii="Corbel" w:hAnsi="Corbel"/>
                <w:sz w:val="20"/>
                <w:szCs w:val="20"/>
              </w:rPr>
            </w:pPr>
            <w:r w:rsidRPr="00984A6C">
              <w:rPr>
                <w:rFonts w:ascii="Corbel" w:hAnsi="Corbel"/>
                <w:sz w:val="20"/>
                <w:szCs w:val="20"/>
              </w:rPr>
              <w:t xml:space="preserve"> </w:t>
            </w:r>
          </w:p>
          <w:p w14:paraId="28D3A36C" w14:textId="7193B711" w:rsidR="00C4448A" w:rsidRPr="00984A6C" w:rsidRDefault="00C4448A" w:rsidP="002F1425">
            <w:pPr>
              <w:spacing w:before="40" w:after="40" w:line="259" w:lineRule="auto"/>
              <w:rPr>
                <w:rFonts w:ascii="Corbel" w:hAnsi="Corbel"/>
                <w:sz w:val="20"/>
                <w:szCs w:val="20"/>
              </w:rPr>
            </w:pPr>
            <w:r w:rsidRPr="00984A6C">
              <w:rPr>
                <w:rFonts w:ascii="Corbel" w:hAnsi="Corbel"/>
                <w:sz w:val="20"/>
                <w:szCs w:val="20"/>
              </w:rPr>
              <w:t xml:space="preserve">In the case of mandatory ‘non-condonable’ (MNC) </w:t>
            </w:r>
            <w:r w:rsidR="0003428F" w:rsidRPr="00984A6C">
              <w:rPr>
                <w:rFonts w:ascii="Corbel" w:hAnsi="Corbel"/>
                <w:sz w:val="20"/>
                <w:szCs w:val="20"/>
              </w:rPr>
              <w:t>module</w:t>
            </w:r>
            <w:r w:rsidRPr="00984A6C">
              <w:rPr>
                <w:rFonts w:ascii="Corbel" w:hAnsi="Corbel"/>
                <w:sz w:val="20"/>
                <w:szCs w:val="20"/>
              </w:rPr>
              <w:t xml:space="preserve">s, you must pass the </w:t>
            </w:r>
            <w:r w:rsidR="0003428F" w:rsidRPr="00984A6C">
              <w:rPr>
                <w:rFonts w:ascii="Corbel" w:hAnsi="Corbel"/>
                <w:sz w:val="20"/>
                <w:szCs w:val="20"/>
              </w:rPr>
              <w:t>module</w:t>
            </w:r>
            <w:r w:rsidRPr="00984A6C">
              <w:rPr>
                <w:rFonts w:ascii="Corbel" w:hAnsi="Corbel"/>
                <w:sz w:val="20"/>
                <w:szCs w:val="20"/>
              </w:rPr>
              <w:t xml:space="preserve"> before you can proceed to the next year of your </w:t>
            </w:r>
            <w:r w:rsidR="00D64DD5" w:rsidRPr="00984A6C">
              <w:rPr>
                <w:rFonts w:ascii="Corbel" w:hAnsi="Corbel"/>
                <w:sz w:val="20"/>
                <w:szCs w:val="20"/>
              </w:rPr>
              <w:t>course</w:t>
            </w:r>
            <w:r w:rsidRPr="00984A6C">
              <w:rPr>
                <w:rFonts w:ascii="Corbel" w:hAnsi="Corbel"/>
                <w:sz w:val="20"/>
                <w:szCs w:val="20"/>
              </w:rPr>
              <w:t xml:space="preserve">, or to successfully graduate with a particular degree title. In the case of mandatory ‘condonable’ (MC) </w:t>
            </w:r>
            <w:r w:rsidR="0003428F" w:rsidRPr="00984A6C">
              <w:rPr>
                <w:rFonts w:ascii="Corbel" w:hAnsi="Corbel"/>
                <w:sz w:val="20"/>
                <w:szCs w:val="20"/>
              </w:rPr>
              <w:t>module</w:t>
            </w:r>
            <w:r w:rsidRPr="00984A6C">
              <w:rPr>
                <w:rFonts w:ascii="Corbel" w:hAnsi="Corbel"/>
                <w:sz w:val="20"/>
                <w:szCs w:val="20"/>
              </w:rPr>
              <w:t xml:space="preserve">s, these must be taken but you can still progress or graduate even if you do not pass them. Please note that although Royal Holloway will keep changes to a minimum, changes to your degree </w:t>
            </w:r>
            <w:r w:rsidR="00D64DD5" w:rsidRPr="00984A6C">
              <w:rPr>
                <w:rFonts w:ascii="Corbel" w:hAnsi="Corbel"/>
                <w:sz w:val="20"/>
                <w:szCs w:val="20"/>
              </w:rPr>
              <w:t>course</w:t>
            </w:r>
            <w:r w:rsidRPr="00984A6C">
              <w:rPr>
                <w:rFonts w:ascii="Corbel" w:hAnsi="Corbel"/>
                <w:sz w:val="20"/>
                <w:szCs w:val="20"/>
              </w:rPr>
              <w:t xml:space="preserve"> may be made </w:t>
            </w:r>
            <w:r w:rsidRPr="00984A6C">
              <w:rPr>
                <w:rFonts w:ascii="Corbel" w:eastAsiaTheme="minorHAnsi" w:hAnsi="Corbel" w:cs="Corbel"/>
                <w:sz w:val="20"/>
                <w:szCs w:val="20"/>
                <w:lang w:val="en-US" w:eastAsia="en-US"/>
              </w:rPr>
              <w:t xml:space="preserve">where reasonable and necessary due to unexpected events. For </w:t>
            </w:r>
            <w:r w:rsidR="004163B2" w:rsidRPr="00984A6C">
              <w:rPr>
                <w:rFonts w:ascii="Corbel" w:eastAsiaTheme="minorHAnsi" w:hAnsi="Corbel" w:cs="Corbel"/>
                <w:sz w:val="20"/>
                <w:szCs w:val="20"/>
                <w:lang w:val="en-US" w:eastAsia="en-US"/>
              </w:rPr>
              <w:t>example,</w:t>
            </w:r>
            <w:r w:rsidR="00FA1880" w:rsidRPr="00984A6C">
              <w:rPr>
                <w:rFonts w:ascii="Corbel" w:eastAsiaTheme="minorHAnsi" w:hAnsi="Corbel" w:cs="Corbel"/>
                <w:sz w:val="20"/>
                <w:szCs w:val="20"/>
                <w:lang w:val="en-US" w:eastAsia="en-US"/>
              </w:rPr>
              <w:t xml:space="preserve"> </w:t>
            </w:r>
            <w:r w:rsidRPr="00984A6C">
              <w:rPr>
                <w:rFonts w:ascii="Corbel" w:eastAsiaTheme="minorHAnsi" w:hAnsi="Corbel" w:cs="Corbel"/>
                <w:sz w:val="20"/>
                <w:szCs w:val="20"/>
                <w:lang w:val="en-US" w:eastAsia="en-US"/>
              </w:rPr>
              <w:t xml:space="preserve">where requirements of relevant Professional, Statutory or Regulatory Bodies have changed and </w:t>
            </w:r>
            <w:r w:rsidR="00D64DD5" w:rsidRPr="00984A6C">
              <w:rPr>
                <w:rFonts w:ascii="Corbel" w:eastAsiaTheme="minorHAnsi" w:hAnsi="Corbel" w:cs="Corbel"/>
                <w:sz w:val="20"/>
                <w:szCs w:val="20"/>
                <w:lang w:val="en-US" w:eastAsia="en-US"/>
              </w:rPr>
              <w:t>course</w:t>
            </w:r>
            <w:r w:rsidRPr="00984A6C">
              <w:rPr>
                <w:rFonts w:ascii="Corbel" w:eastAsiaTheme="minorHAnsi" w:hAnsi="Corbel" w:cs="Corbel"/>
                <w:sz w:val="20"/>
                <w:szCs w:val="20"/>
                <w:lang w:val="en-US" w:eastAsia="en-US"/>
              </w:rPr>
              <w:t xml:space="preserve"> requirements must change accordingly, or where changes are deemed necessary on the basis of student feedback and/or the advice of external advisors, to enhance academic provision. </w:t>
            </w:r>
          </w:p>
          <w:p w14:paraId="0CF0D5C3" w14:textId="62689CF0" w:rsidR="007979DA" w:rsidRPr="00984A6C" w:rsidRDefault="007979DA" w:rsidP="009B0054">
            <w:pPr>
              <w:spacing w:after="0" w:line="259" w:lineRule="auto"/>
              <w:rPr>
                <w:rFonts w:ascii="Corbel" w:hAnsi="Corbel"/>
                <w:sz w:val="20"/>
                <w:szCs w:val="20"/>
              </w:rPr>
            </w:pPr>
          </w:p>
        </w:tc>
      </w:tr>
      <w:tr w:rsidR="001B6806" w14:paraId="1F1B4C8B" w14:textId="77777777" w:rsidTr="00B61E4C">
        <w:tc>
          <w:tcPr>
            <w:tcW w:w="15451" w:type="dxa"/>
            <w:shd w:val="clear" w:color="auto" w:fill="D9D9D9" w:themeFill="background1" w:themeFillShade="D9"/>
          </w:tcPr>
          <w:p w14:paraId="197E58A4" w14:textId="26CD32D4" w:rsidR="001B6806" w:rsidRPr="002051D6" w:rsidRDefault="00506420" w:rsidP="0003428F">
            <w:pPr>
              <w:spacing w:after="160" w:line="259" w:lineRule="auto"/>
              <w:rPr>
                <w:rFonts w:ascii="Corbel" w:hAnsi="Corbel"/>
                <w:b/>
                <w:sz w:val="20"/>
                <w:szCs w:val="20"/>
              </w:rPr>
            </w:pPr>
            <w:r>
              <w:rPr>
                <w:rFonts w:ascii="Corbel" w:hAnsi="Corbel"/>
                <w:b/>
                <w:sz w:val="20"/>
                <w:szCs w:val="20"/>
              </w:rPr>
              <w:t xml:space="preserve">3.2 </w:t>
            </w:r>
            <w:r w:rsidR="001B6806" w:rsidRPr="002051D6">
              <w:rPr>
                <w:rFonts w:ascii="Corbel" w:hAnsi="Corbel"/>
                <w:b/>
                <w:sz w:val="20"/>
                <w:szCs w:val="20"/>
              </w:rPr>
              <w:t xml:space="preserve">Optional </w:t>
            </w:r>
            <w:r w:rsidR="0003428F">
              <w:rPr>
                <w:rFonts w:ascii="Corbel" w:hAnsi="Corbel"/>
                <w:b/>
                <w:sz w:val="20"/>
                <w:szCs w:val="20"/>
              </w:rPr>
              <w:t>modules</w:t>
            </w:r>
          </w:p>
        </w:tc>
      </w:tr>
      <w:tr w:rsidR="00984A6C" w14:paraId="3F1ADA3D" w14:textId="77777777" w:rsidTr="00B61E4C">
        <w:tc>
          <w:tcPr>
            <w:tcW w:w="15451" w:type="dxa"/>
            <w:shd w:val="clear" w:color="auto" w:fill="auto"/>
          </w:tcPr>
          <w:p w14:paraId="41F2EAF1" w14:textId="25F3EEAE" w:rsidR="00984A6C" w:rsidRPr="00984A6C" w:rsidRDefault="00984A6C" w:rsidP="00984A6C">
            <w:pPr>
              <w:autoSpaceDE w:val="0"/>
              <w:autoSpaceDN w:val="0"/>
              <w:adjustRightInd w:val="0"/>
              <w:spacing w:after="0" w:line="240" w:lineRule="auto"/>
              <w:rPr>
                <w:rFonts w:ascii="Corbel" w:hAnsi="Corbel"/>
                <w:sz w:val="20"/>
                <w:szCs w:val="20"/>
              </w:rPr>
            </w:pPr>
            <w:r w:rsidRPr="00984A6C">
              <w:rPr>
                <w:rFonts w:ascii="Corbel" w:hAnsi="Corbel"/>
                <w:sz w:val="20"/>
                <w:szCs w:val="20"/>
              </w:rPr>
              <w:t xml:space="preserve">In addition to mandatory modules, there </w:t>
            </w:r>
            <w:r w:rsidR="00856CC2">
              <w:rPr>
                <w:rFonts w:ascii="Corbel" w:hAnsi="Corbel"/>
                <w:sz w:val="20"/>
                <w:szCs w:val="20"/>
              </w:rPr>
              <w:t>may</w:t>
            </w:r>
            <w:r w:rsidRPr="00984A6C">
              <w:rPr>
                <w:rFonts w:ascii="Corbel" w:hAnsi="Corbel"/>
                <w:sz w:val="20"/>
                <w:szCs w:val="20"/>
              </w:rPr>
              <w:t xml:space="preserve"> be a number of optional modules available during the course of your degree. Although Royal Holloway will keep changes to a minimum, new options may be offered</w:t>
            </w:r>
            <w:r w:rsidR="00FA1880">
              <w:rPr>
                <w:rFonts w:ascii="Corbel" w:hAnsi="Corbel"/>
                <w:sz w:val="20"/>
                <w:szCs w:val="20"/>
              </w:rPr>
              <w:t>,</w:t>
            </w:r>
            <w:r w:rsidRPr="00984A6C">
              <w:rPr>
                <w:rFonts w:ascii="Corbel" w:hAnsi="Corbel"/>
                <w:sz w:val="20"/>
                <w:szCs w:val="20"/>
              </w:rPr>
              <w:t xml:space="preserve"> or existing ones may be withdrawn. For example</w:t>
            </w:r>
            <w:r w:rsidR="00FA1880">
              <w:rPr>
                <w:rFonts w:ascii="Corbel" w:hAnsi="Corbel"/>
                <w:sz w:val="20"/>
                <w:szCs w:val="20"/>
              </w:rPr>
              <w:t>,</w:t>
            </w:r>
            <w:r w:rsidRPr="00984A6C">
              <w:rPr>
                <w:rFonts w:ascii="Corbel" w:hAnsi="Corbel"/>
                <w:sz w:val="20"/>
                <w:szCs w:val="20"/>
              </w:rPr>
              <w:t xml:space="preserve"> </w:t>
            </w:r>
            <w:r w:rsidRPr="00984A6C">
              <w:rPr>
                <w:rFonts w:ascii="Corbel" w:eastAsiaTheme="minorHAnsi" w:hAnsi="Corbel" w:cs="Corbel"/>
                <w:sz w:val="20"/>
                <w:szCs w:val="20"/>
                <w:lang w:val="en-US" w:eastAsia="en-US"/>
              </w:rPr>
              <w:t>where reasonable and necessary due to unexpected events, where requirements of relevant Professional, Statutory or Regulatory Bodies (PSRBs) have changed and course requirements must change accordingly, or where changes are deemed necessary on the basis of student feedback and/or the advice of External Advisors, to enhance academic provision.</w:t>
            </w:r>
            <w:r>
              <w:rPr>
                <w:rFonts w:ascii="Corbel" w:eastAsiaTheme="minorHAnsi" w:hAnsi="Corbel" w:cs="Corbel"/>
                <w:sz w:val="20"/>
                <w:szCs w:val="20"/>
                <w:lang w:val="en-US" w:eastAsia="en-US"/>
              </w:rPr>
              <w:t xml:space="preserve"> </w:t>
            </w:r>
            <w:r w:rsidRPr="00984A6C">
              <w:rPr>
                <w:rFonts w:ascii="Corbel" w:hAnsi="Corbel"/>
                <w:sz w:val="20"/>
                <w:szCs w:val="20"/>
              </w:rPr>
              <w:t xml:space="preserve">There may be additional requirements around option selection; please contact the Department for further information. </w:t>
            </w:r>
          </w:p>
          <w:p w14:paraId="1F2BFC64" w14:textId="77777777" w:rsidR="00984A6C" w:rsidRPr="00984A6C" w:rsidRDefault="00984A6C" w:rsidP="00984A6C">
            <w:pPr>
              <w:tabs>
                <w:tab w:val="left" w:pos="-1440"/>
              </w:tabs>
              <w:spacing w:after="0" w:line="240" w:lineRule="auto"/>
              <w:jc w:val="both"/>
              <w:rPr>
                <w:rFonts w:ascii="Corbel" w:hAnsi="Corbel"/>
                <w:sz w:val="20"/>
                <w:szCs w:val="20"/>
              </w:rPr>
            </w:pPr>
          </w:p>
          <w:p w14:paraId="37864E08" w14:textId="319E7B03" w:rsidR="00984A6C" w:rsidRPr="00360311" w:rsidRDefault="009318AB" w:rsidP="005356D6">
            <w:pPr>
              <w:spacing w:after="0" w:line="240" w:lineRule="auto"/>
              <w:jc w:val="both"/>
              <w:rPr>
                <w:rFonts w:ascii="Corbel" w:eastAsia="Corbel" w:hAnsi="Corbel" w:cs="Corbel"/>
                <w:b/>
                <w:bCs/>
                <w:sz w:val="20"/>
                <w:szCs w:val="20"/>
              </w:rPr>
            </w:pPr>
            <w:r w:rsidRPr="00360311">
              <w:rPr>
                <w:rFonts w:ascii="Corbel" w:eastAsia="Corbel" w:hAnsi="Corbel" w:cs="Corbel"/>
                <w:b/>
                <w:bCs/>
                <w:sz w:val="20"/>
                <w:szCs w:val="20"/>
              </w:rPr>
              <w:t>Stage 1</w:t>
            </w:r>
          </w:p>
          <w:p w14:paraId="59E9E04C" w14:textId="77777777" w:rsidR="005356D6" w:rsidRPr="00360311" w:rsidRDefault="005356D6" w:rsidP="005356D6">
            <w:pPr>
              <w:spacing w:after="0" w:line="240" w:lineRule="auto"/>
              <w:jc w:val="both"/>
              <w:rPr>
                <w:rFonts w:ascii="Corbel" w:eastAsia="Corbel" w:hAnsi="Corbel" w:cs="Corbel"/>
                <w:sz w:val="20"/>
                <w:szCs w:val="20"/>
              </w:rPr>
            </w:pPr>
            <w:r w:rsidRPr="00360311">
              <w:rPr>
                <w:rFonts w:ascii="Corbel" w:eastAsia="Corbel" w:hAnsi="Corbel" w:cs="Corbel"/>
                <w:sz w:val="20"/>
                <w:szCs w:val="20"/>
              </w:rPr>
              <w:t>Students take optional modules to the value of 60 credits.</w:t>
            </w:r>
          </w:p>
          <w:p w14:paraId="722B71B8" w14:textId="77777777" w:rsidR="005356D6" w:rsidRPr="00360311" w:rsidRDefault="005356D6" w:rsidP="005356D6">
            <w:pPr>
              <w:spacing w:after="0" w:line="240" w:lineRule="auto"/>
              <w:jc w:val="both"/>
              <w:rPr>
                <w:rFonts w:ascii="Corbel" w:eastAsia="Corbel" w:hAnsi="Corbel" w:cs="Corbel"/>
                <w:sz w:val="20"/>
                <w:szCs w:val="20"/>
              </w:rPr>
            </w:pPr>
          </w:p>
          <w:p w14:paraId="456C4DEF" w14:textId="060536A1" w:rsidR="005356D6" w:rsidRPr="00360311" w:rsidRDefault="009318AB" w:rsidP="005356D6">
            <w:pPr>
              <w:spacing w:after="0" w:line="240" w:lineRule="auto"/>
              <w:jc w:val="both"/>
              <w:rPr>
                <w:rFonts w:ascii="Corbel" w:hAnsi="Corbel"/>
                <w:b/>
                <w:bCs/>
                <w:sz w:val="20"/>
                <w:szCs w:val="20"/>
              </w:rPr>
            </w:pPr>
            <w:r w:rsidRPr="00360311">
              <w:rPr>
                <w:rFonts w:ascii="Corbel" w:hAnsi="Corbel"/>
                <w:b/>
                <w:bCs/>
                <w:sz w:val="20"/>
                <w:szCs w:val="20"/>
              </w:rPr>
              <w:t>Stage 2</w:t>
            </w:r>
          </w:p>
          <w:p w14:paraId="6ED495FF" w14:textId="77777777" w:rsidR="005356D6" w:rsidRPr="00360311" w:rsidRDefault="005356D6" w:rsidP="005356D6">
            <w:pPr>
              <w:spacing w:after="0" w:line="240" w:lineRule="auto"/>
              <w:jc w:val="both"/>
              <w:rPr>
                <w:rFonts w:ascii="Corbel" w:hAnsi="Corbel"/>
                <w:sz w:val="20"/>
                <w:szCs w:val="20"/>
              </w:rPr>
            </w:pPr>
            <w:r w:rsidRPr="00360311">
              <w:rPr>
                <w:rFonts w:ascii="Corbel" w:hAnsi="Corbel"/>
                <w:sz w:val="20"/>
                <w:szCs w:val="20"/>
              </w:rPr>
              <w:t>Students take optional modules to the value of 60 credits.</w:t>
            </w:r>
          </w:p>
          <w:p w14:paraId="384589D2" w14:textId="77777777" w:rsidR="005356D6" w:rsidRPr="00360311" w:rsidRDefault="005356D6" w:rsidP="005356D6">
            <w:pPr>
              <w:spacing w:after="0" w:line="240" w:lineRule="auto"/>
              <w:jc w:val="both"/>
              <w:rPr>
                <w:rFonts w:ascii="Corbel" w:hAnsi="Corbel"/>
                <w:sz w:val="20"/>
                <w:szCs w:val="20"/>
              </w:rPr>
            </w:pPr>
          </w:p>
          <w:p w14:paraId="7055914E" w14:textId="0EC1D51B" w:rsidR="005356D6" w:rsidRPr="00360311" w:rsidRDefault="009318AB" w:rsidP="005356D6">
            <w:pPr>
              <w:spacing w:after="0" w:line="240" w:lineRule="auto"/>
              <w:jc w:val="both"/>
              <w:rPr>
                <w:rFonts w:ascii="Corbel" w:hAnsi="Corbel"/>
                <w:b/>
                <w:bCs/>
                <w:sz w:val="20"/>
                <w:szCs w:val="20"/>
              </w:rPr>
            </w:pPr>
            <w:r w:rsidRPr="00360311">
              <w:rPr>
                <w:rFonts w:ascii="Corbel" w:hAnsi="Corbel"/>
                <w:b/>
                <w:bCs/>
                <w:sz w:val="20"/>
                <w:szCs w:val="20"/>
              </w:rPr>
              <w:t>Stage 3</w:t>
            </w:r>
          </w:p>
          <w:p w14:paraId="0631C9E4" w14:textId="5EE11FEC" w:rsidR="000C44B7" w:rsidRPr="005356D6" w:rsidRDefault="00DB7841" w:rsidP="000C44B7">
            <w:pPr>
              <w:spacing w:after="40" w:line="240" w:lineRule="auto"/>
              <w:jc w:val="both"/>
              <w:rPr>
                <w:rFonts w:ascii="Corbel" w:hAnsi="Corbel"/>
                <w:sz w:val="20"/>
                <w:szCs w:val="20"/>
              </w:rPr>
            </w:pPr>
            <w:r w:rsidRPr="00360311">
              <w:rPr>
                <w:rFonts w:ascii="Corbel" w:hAnsi="Corbel"/>
                <w:sz w:val="20"/>
                <w:szCs w:val="20"/>
              </w:rPr>
              <w:lastRenderedPageBreak/>
              <w:t>Hc5904 Research/Writing for Publication</w:t>
            </w:r>
            <w:r w:rsidR="009318AB" w:rsidRPr="00360311">
              <w:rPr>
                <w:rFonts w:ascii="Corbel" w:hAnsi="Corbel"/>
                <w:sz w:val="20"/>
                <w:szCs w:val="20"/>
              </w:rPr>
              <w:t xml:space="preserve"> (60 credits)</w:t>
            </w:r>
          </w:p>
        </w:tc>
      </w:tr>
    </w:tbl>
    <w:p w14:paraId="46B56987" w14:textId="77777777" w:rsidR="00660171" w:rsidRDefault="00660171" w:rsidP="002E19F4">
      <w:pPr>
        <w:spacing w:after="0" w:line="240" w:lineRule="auto"/>
        <w:rPr>
          <w:rFonts w:ascii="Corbel" w:hAnsi="Corbel"/>
          <w:b/>
          <w:sz w:val="24"/>
          <w:szCs w:val="20"/>
        </w:rPr>
      </w:pPr>
    </w:p>
    <w:tbl>
      <w:tblPr>
        <w:tblStyle w:val="TableGrid"/>
        <w:tblW w:w="0" w:type="auto"/>
        <w:tblLook w:val="04A0" w:firstRow="1" w:lastRow="0" w:firstColumn="1" w:lastColumn="0" w:noHBand="0" w:noVBand="1"/>
      </w:tblPr>
      <w:tblGrid>
        <w:gridCol w:w="15388"/>
      </w:tblGrid>
      <w:tr w:rsidR="00660171" w14:paraId="67BE71BC" w14:textId="77777777" w:rsidTr="3DF9AD5F">
        <w:tc>
          <w:tcPr>
            <w:tcW w:w="15388" w:type="dxa"/>
            <w:shd w:val="clear" w:color="auto" w:fill="D9D9D9" w:themeFill="background1" w:themeFillShade="D9"/>
          </w:tcPr>
          <w:p w14:paraId="00CE392F" w14:textId="23B6EF5A" w:rsidR="00660171" w:rsidRDefault="00660171" w:rsidP="00660171">
            <w:pPr>
              <w:spacing w:after="0" w:line="240" w:lineRule="auto"/>
              <w:jc w:val="both"/>
              <w:rPr>
                <w:rFonts w:ascii="Corbel" w:hAnsi="Corbel"/>
                <w:b/>
                <w:sz w:val="20"/>
              </w:rPr>
            </w:pPr>
            <w:r>
              <w:rPr>
                <w:rFonts w:ascii="Corbel" w:hAnsi="Corbel"/>
                <w:b/>
                <w:sz w:val="20"/>
              </w:rPr>
              <w:t xml:space="preserve">Section 4 - Progressing through each year of your degree </w:t>
            </w:r>
            <w:r w:rsidR="00D64DD5">
              <w:rPr>
                <w:rFonts w:ascii="Corbel" w:hAnsi="Corbel"/>
                <w:b/>
                <w:sz w:val="20"/>
              </w:rPr>
              <w:t>course</w:t>
            </w:r>
            <w:r w:rsidRPr="00AE406B">
              <w:rPr>
                <w:rFonts w:ascii="Corbel" w:hAnsi="Corbel"/>
                <w:b/>
                <w:sz w:val="20"/>
              </w:rPr>
              <w:t xml:space="preserve"> </w:t>
            </w:r>
          </w:p>
          <w:p w14:paraId="276EFBCB" w14:textId="77777777" w:rsidR="00660171" w:rsidRDefault="00660171" w:rsidP="00660171">
            <w:pPr>
              <w:spacing w:after="0" w:line="240" w:lineRule="auto"/>
              <w:rPr>
                <w:rFonts w:ascii="Corbel" w:hAnsi="Corbel"/>
                <w:b/>
                <w:sz w:val="24"/>
                <w:szCs w:val="20"/>
              </w:rPr>
            </w:pPr>
          </w:p>
        </w:tc>
      </w:tr>
      <w:tr w:rsidR="00660171" w14:paraId="71E71CCD" w14:textId="77777777" w:rsidTr="3DF9AD5F">
        <w:tc>
          <w:tcPr>
            <w:tcW w:w="15388" w:type="dxa"/>
          </w:tcPr>
          <w:p w14:paraId="58BEF0E9" w14:textId="04409D0D" w:rsidR="004D3AE9" w:rsidRDefault="66E30F51" w:rsidP="005760EB">
            <w:pPr>
              <w:spacing w:after="0" w:line="240" w:lineRule="auto"/>
              <w:rPr>
                <w:rFonts w:ascii="Corbel" w:hAnsi="Corbel"/>
                <w:sz w:val="20"/>
                <w:szCs w:val="20"/>
              </w:rPr>
            </w:pPr>
            <w:r w:rsidRPr="00984A6C">
              <w:rPr>
                <w:rFonts w:ascii="Corbel" w:hAnsi="Corbel"/>
                <w:sz w:val="20"/>
                <w:szCs w:val="20"/>
              </w:rPr>
              <w:t xml:space="preserve">For further information on the progression and award requirements for your degree, please refer to Royal Holloway’s </w:t>
            </w:r>
            <w:hyperlink r:id="rId15">
              <w:r w:rsidRPr="00984A6C">
                <w:rPr>
                  <w:rStyle w:val="Hyperlink"/>
                  <w:rFonts w:ascii="Corbel" w:hAnsi="Corbel"/>
                  <w:color w:val="auto"/>
                  <w:sz w:val="20"/>
                  <w:szCs w:val="20"/>
                </w:rPr>
                <w:t>Academic Regulations</w:t>
              </w:r>
            </w:hyperlink>
            <w:r w:rsidRPr="00984A6C">
              <w:rPr>
                <w:rFonts w:ascii="Corbel" w:hAnsi="Corbel"/>
                <w:sz w:val="20"/>
                <w:szCs w:val="20"/>
              </w:rPr>
              <w:t xml:space="preserve">. </w:t>
            </w:r>
          </w:p>
          <w:p w14:paraId="715FC151" w14:textId="77777777" w:rsidR="00984A6C" w:rsidRPr="00984A6C" w:rsidRDefault="00984A6C" w:rsidP="005760EB">
            <w:pPr>
              <w:spacing w:after="0" w:line="240" w:lineRule="auto"/>
              <w:rPr>
                <w:rFonts w:ascii="Corbel" w:hAnsi="Corbel"/>
                <w:sz w:val="20"/>
              </w:rPr>
            </w:pPr>
          </w:p>
          <w:p w14:paraId="5C0E9275" w14:textId="77777777" w:rsidR="00984A6C" w:rsidRPr="00984A6C" w:rsidRDefault="00984A6C" w:rsidP="00984A6C">
            <w:pPr>
              <w:spacing w:after="0" w:line="240" w:lineRule="auto"/>
              <w:ind w:left="-5"/>
              <w:rPr>
                <w:rFonts w:ascii="Corbel" w:eastAsia="Corbel" w:hAnsi="Corbel" w:cs="Corbel"/>
                <w:sz w:val="20"/>
                <w:szCs w:val="20"/>
              </w:rPr>
            </w:pPr>
            <w:r w:rsidRPr="00984A6C">
              <w:rPr>
                <w:rFonts w:ascii="Corbel" w:eastAsia="Corbel" w:hAnsi="Corbel" w:cs="Corbel"/>
                <w:sz w:val="20"/>
                <w:szCs w:val="20"/>
              </w:rPr>
              <w:t>Progression throughout the year/s is monitored through performance in summative or formative coursework assignments. Please note that if you hold a Student Visa and you choose to leave (or are required to leave because of non-progression) or complete early (before the course end date stated on your CAS), then this will be reported to UKVI.</w:t>
            </w:r>
          </w:p>
          <w:p w14:paraId="28D3AAC4" w14:textId="77777777" w:rsidR="00984A6C" w:rsidRPr="00984A6C" w:rsidRDefault="00984A6C" w:rsidP="3DF9AD5F">
            <w:pPr>
              <w:pStyle w:val="NoSpacing"/>
              <w:rPr>
                <w:rFonts w:ascii="Corbel" w:hAnsi="Corbel"/>
                <w:sz w:val="20"/>
                <w:szCs w:val="20"/>
              </w:rPr>
            </w:pPr>
          </w:p>
          <w:p w14:paraId="7BA27AF6" w14:textId="77777777" w:rsidR="004D3AE9" w:rsidRDefault="00B010AC" w:rsidP="000C44B7">
            <w:pPr>
              <w:pStyle w:val="NoSpacing"/>
              <w:spacing w:after="40"/>
              <w:rPr>
                <w:rFonts w:ascii="Corbel" w:hAnsi="Corbel"/>
                <w:sz w:val="20"/>
                <w:szCs w:val="20"/>
              </w:rPr>
            </w:pPr>
            <w:r>
              <w:rPr>
                <w:rFonts w:ascii="Corbel" w:hAnsi="Corbel"/>
                <w:sz w:val="20"/>
                <w:szCs w:val="20"/>
              </w:rPr>
              <w:t xml:space="preserve">All postgraduate taught students are required to take and pass the non-credit bearing Moodle-based Academic Integrity module SS1001 in order to be awarded.  The pass mark for the module assessment is stated in the on-line Academic Integrity Moodle module. Students may attempt the assessment as often as they wish with no penalties or capping. </w:t>
            </w:r>
            <w:r w:rsidR="00C008E4" w:rsidRPr="00C008E4">
              <w:rPr>
                <w:rFonts w:ascii="Corbel" w:hAnsi="Corbel"/>
                <w:sz w:val="20"/>
                <w:szCs w:val="20"/>
              </w:rPr>
              <w:t xml:space="preserve">Students who otherwise meet the requirements for award as stipulated in the </w:t>
            </w:r>
            <w:hyperlink r:id="rId16" w:history="1">
              <w:r w:rsidR="00C008E4" w:rsidRPr="00C008E4">
                <w:rPr>
                  <w:rStyle w:val="Hyperlink"/>
                  <w:rFonts w:ascii="Corbel" w:hAnsi="Corbel"/>
                  <w:sz w:val="20"/>
                  <w:szCs w:val="20"/>
                </w:rPr>
                <w:t>Academic Taught Regulations</w:t>
              </w:r>
            </w:hyperlink>
            <w:r w:rsidR="00C008E4" w:rsidRPr="00C008E4">
              <w:rPr>
                <w:rFonts w:ascii="Corbel" w:hAnsi="Corbel"/>
                <w:sz w:val="20"/>
                <w:szCs w:val="20"/>
              </w:rPr>
              <w:t xml:space="preserve"> but fail to pass the Moodle-based Academic Integrity module will not be awarded.</w:t>
            </w:r>
          </w:p>
          <w:p w14:paraId="30F2CB0B" w14:textId="77777777" w:rsidR="000C44B7" w:rsidRDefault="000C44B7" w:rsidP="000C44B7">
            <w:pPr>
              <w:pStyle w:val="NoSpacing"/>
              <w:spacing w:after="40"/>
              <w:rPr>
                <w:rFonts w:ascii="Corbel" w:hAnsi="Corbel"/>
                <w:sz w:val="20"/>
                <w:szCs w:val="20"/>
              </w:rPr>
            </w:pPr>
          </w:p>
          <w:p w14:paraId="370B291A" w14:textId="3E6862F6" w:rsidR="000C44B7" w:rsidRDefault="000C44B7" w:rsidP="000C44B7">
            <w:pPr>
              <w:pStyle w:val="NoSpacing"/>
              <w:spacing w:after="40"/>
              <w:rPr>
                <w:rFonts w:ascii="Corbel" w:hAnsi="Corbel"/>
                <w:sz w:val="20"/>
                <w:szCs w:val="20"/>
              </w:rPr>
            </w:pPr>
            <w:r>
              <w:rPr>
                <w:rFonts w:ascii="Corbel" w:eastAsia="Corbel" w:hAnsi="Corbel" w:cs="Corbel"/>
                <w:sz w:val="20"/>
                <w:szCs w:val="20"/>
              </w:rPr>
              <w:t xml:space="preserve">You are initially registered under the general title of MA </w:t>
            </w:r>
            <w:r>
              <w:rPr>
                <w:rFonts w:ascii="Corbel" w:eastAsia="Corbel" w:hAnsi="Corbel" w:cs="Corbel"/>
                <w:sz w:val="20"/>
                <w:szCs w:val="20"/>
              </w:rPr>
              <w:t>Advanced Practice</w:t>
            </w:r>
            <w:r>
              <w:rPr>
                <w:rFonts w:ascii="Corbel" w:eastAsia="Corbel" w:hAnsi="Corbel" w:cs="Corbel"/>
                <w:sz w:val="20"/>
                <w:szCs w:val="20"/>
              </w:rPr>
              <w:t xml:space="preserve">. Depending on your choice of option modules, you will exit with a specific degree subtitle listed </w:t>
            </w:r>
            <w:r>
              <w:rPr>
                <w:rFonts w:ascii="Corbel" w:eastAsia="Corbel" w:hAnsi="Corbel" w:cs="Corbel"/>
                <w:sz w:val="20"/>
                <w:szCs w:val="20"/>
              </w:rPr>
              <w:t>below.</w:t>
            </w:r>
          </w:p>
          <w:p w14:paraId="6FDFC3B7" w14:textId="77777777" w:rsidR="000C44B7" w:rsidRDefault="000C44B7" w:rsidP="000C44B7">
            <w:pPr>
              <w:pStyle w:val="NoSpacing"/>
              <w:spacing w:after="40"/>
              <w:rPr>
                <w:rFonts w:ascii="Corbel" w:hAnsi="Corbel"/>
                <w:sz w:val="20"/>
                <w:szCs w:val="20"/>
              </w:rPr>
            </w:pPr>
          </w:p>
          <w:p w14:paraId="76642EA0" w14:textId="77777777" w:rsidR="000C44B7" w:rsidRPr="000C44B7" w:rsidRDefault="000C44B7" w:rsidP="000C44B7">
            <w:pPr>
              <w:spacing w:after="40" w:line="240" w:lineRule="auto"/>
              <w:jc w:val="both"/>
              <w:rPr>
                <w:rFonts w:ascii="Corbel" w:hAnsi="Corbel"/>
                <w:b/>
                <w:bCs/>
                <w:sz w:val="20"/>
                <w:szCs w:val="20"/>
              </w:rPr>
            </w:pPr>
            <w:r w:rsidRPr="000C44B7">
              <w:rPr>
                <w:rFonts w:ascii="Corbel" w:hAnsi="Corbel"/>
                <w:b/>
                <w:bCs/>
                <w:sz w:val="20"/>
                <w:szCs w:val="20"/>
              </w:rPr>
              <w:t>Master of Science Programme in Advanced Practice (University of London award)</w:t>
            </w:r>
          </w:p>
          <w:p w14:paraId="7C5DA6BC" w14:textId="77777777" w:rsidR="000C44B7" w:rsidRPr="000C44B7" w:rsidRDefault="000C44B7" w:rsidP="000C44B7">
            <w:pPr>
              <w:spacing w:after="40" w:line="240" w:lineRule="auto"/>
              <w:jc w:val="both"/>
              <w:rPr>
                <w:rFonts w:ascii="Corbel" w:hAnsi="Corbel"/>
                <w:sz w:val="20"/>
                <w:szCs w:val="20"/>
              </w:rPr>
            </w:pPr>
            <w:r w:rsidRPr="00404923">
              <w:rPr>
                <w:rFonts w:ascii="Corbel" w:hAnsi="Corbel"/>
                <w:sz w:val="20"/>
                <w:szCs w:val="20"/>
                <w:highlight w:val="yellow"/>
              </w:rPr>
              <w:t>MSc in Advanced Practice (Leadership and Management)</w:t>
            </w:r>
          </w:p>
          <w:p w14:paraId="2FD268D1" w14:textId="77777777" w:rsidR="000C44B7" w:rsidRPr="000C44B7" w:rsidRDefault="000C44B7" w:rsidP="000C44B7">
            <w:pPr>
              <w:spacing w:after="40" w:line="240" w:lineRule="auto"/>
              <w:jc w:val="both"/>
              <w:rPr>
                <w:rFonts w:ascii="Corbel" w:hAnsi="Corbel"/>
                <w:sz w:val="20"/>
                <w:szCs w:val="20"/>
              </w:rPr>
            </w:pPr>
            <w:r w:rsidRPr="000C44B7">
              <w:rPr>
                <w:rFonts w:ascii="Corbel" w:hAnsi="Corbel"/>
                <w:sz w:val="20"/>
                <w:szCs w:val="20"/>
              </w:rPr>
              <w:t>MSc in Advanced Practice (Children and Families)</w:t>
            </w:r>
          </w:p>
          <w:p w14:paraId="360BF0C5" w14:textId="77777777" w:rsidR="000C44B7" w:rsidRPr="000C44B7" w:rsidRDefault="000C44B7" w:rsidP="000C44B7">
            <w:pPr>
              <w:spacing w:after="40" w:line="240" w:lineRule="auto"/>
              <w:jc w:val="both"/>
              <w:rPr>
                <w:rFonts w:ascii="Corbel" w:hAnsi="Corbel"/>
                <w:sz w:val="20"/>
                <w:szCs w:val="20"/>
              </w:rPr>
            </w:pPr>
            <w:r w:rsidRPr="000C44B7">
              <w:rPr>
                <w:rFonts w:ascii="Corbel" w:hAnsi="Corbel"/>
                <w:sz w:val="20"/>
                <w:szCs w:val="20"/>
              </w:rPr>
              <w:t>MSc in Advanced Practice (Adults)</w:t>
            </w:r>
          </w:p>
          <w:p w14:paraId="03207D0D" w14:textId="77777777" w:rsidR="000C44B7" w:rsidRDefault="000C44B7" w:rsidP="000C44B7">
            <w:pPr>
              <w:spacing w:after="40" w:line="240" w:lineRule="auto"/>
              <w:jc w:val="both"/>
              <w:rPr>
                <w:rFonts w:ascii="Corbel" w:hAnsi="Corbel"/>
                <w:sz w:val="20"/>
                <w:szCs w:val="20"/>
              </w:rPr>
            </w:pPr>
            <w:r w:rsidRPr="000C44B7">
              <w:rPr>
                <w:rFonts w:ascii="Corbel" w:hAnsi="Corbel"/>
                <w:sz w:val="20"/>
                <w:szCs w:val="20"/>
              </w:rPr>
              <w:t>MSc in Advanced Practice (Professional Education)</w:t>
            </w:r>
          </w:p>
          <w:p w14:paraId="106A1A24" w14:textId="77777777" w:rsidR="000C44B7" w:rsidRPr="000C44B7" w:rsidRDefault="000C44B7" w:rsidP="000C44B7">
            <w:pPr>
              <w:spacing w:after="40" w:line="240" w:lineRule="auto"/>
              <w:jc w:val="both"/>
              <w:rPr>
                <w:rFonts w:ascii="Corbel" w:hAnsi="Corbel"/>
                <w:sz w:val="20"/>
                <w:szCs w:val="20"/>
              </w:rPr>
            </w:pPr>
          </w:p>
          <w:p w14:paraId="51799652" w14:textId="77777777" w:rsidR="000C44B7" w:rsidRPr="000C44B7" w:rsidRDefault="000C44B7" w:rsidP="000C44B7">
            <w:pPr>
              <w:spacing w:after="40" w:line="240" w:lineRule="auto"/>
              <w:jc w:val="both"/>
              <w:rPr>
                <w:rFonts w:ascii="Corbel" w:hAnsi="Corbel"/>
                <w:b/>
                <w:bCs/>
                <w:sz w:val="20"/>
                <w:szCs w:val="20"/>
              </w:rPr>
            </w:pPr>
            <w:r w:rsidRPr="000C44B7">
              <w:rPr>
                <w:rFonts w:ascii="Corbel" w:hAnsi="Corbel"/>
                <w:b/>
                <w:bCs/>
                <w:sz w:val="20"/>
                <w:szCs w:val="20"/>
              </w:rPr>
              <w:t>Postgraduate Diploma in Advanced Practice (Royal Holloway and Bedford New College award)</w:t>
            </w:r>
          </w:p>
          <w:p w14:paraId="40889DF5" w14:textId="77777777" w:rsidR="000C44B7" w:rsidRPr="000C44B7" w:rsidRDefault="000C44B7" w:rsidP="000C44B7">
            <w:pPr>
              <w:spacing w:after="40" w:line="240" w:lineRule="auto"/>
              <w:jc w:val="both"/>
              <w:rPr>
                <w:rFonts w:ascii="Corbel" w:hAnsi="Corbel"/>
                <w:sz w:val="20"/>
                <w:szCs w:val="20"/>
              </w:rPr>
            </w:pPr>
            <w:proofErr w:type="spellStart"/>
            <w:r w:rsidRPr="00404923">
              <w:rPr>
                <w:rFonts w:ascii="Corbel" w:hAnsi="Corbel"/>
                <w:sz w:val="20"/>
                <w:szCs w:val="20"/>
                <w:highlight w:val="yellow"/>
              </w:rPr>
              <w:t>PgDip</w:t>
            </w:r>
            <w:proofErr w:type="spellEnd"/>
            <w:r w:rsidRPr="00404923">
              <w:rPr>
                <w:rFonts w:ascii="Corbel" w:hAnsi="Corbel"/>
                <w:sz w:val="20"/>
                <w:szCs w:val="20"/>
                <w:highlight w:val="yellow"/>
              </w:rPr>
              <w:t xml:space="preserve"> in Advanced Practice (Leadership and Management)</w:t>
            </w:r>
          </w:p>
          <w:p w14:paraId="5420957F" w14:textId="77777777" w:rsidR="000C44B7" w:rsidRPr="000C44B7" w:rsidRDefault="000C44B7" w:rsidP="000C44B7">
            <w:pPr>
              <w:spacing w:after="40" w:line="240" w:lineRule="auto"/>
              <w:jc w:val="both"/>
              <w:rPr>
                <w:rFonts w:ascii="Corbel" w:hAnsi="Corbel"/>
                <w:sz w:val="20"/>
                <w:szCs w:val="20"/>
              </w:rPr>
            </w:pPr>
            <w:proofErr w:type="spellStart"/>
            <w:r w:rsidRPr="000C44B7">
              <w:rPr>
                <w:rFonts w:ascii="Corbel" w:hAnsi="Corbel"/>
                <w:sz w:val="20"/>
                <w:szCs w:val="20"/>
              </w:rPr>
              <w:t>PgDip</w:t>
            </w:r>
            <w:proofErr w:type="spellEnd"/>
            <w:r w:rsidRPr="000C44B7">
              <w:rPr>
                <w:rFonts w:ascii="Corbel" w:hAnsi="Corbel"/>
                <w:sz w:val="20"/>
                <w:szCs w:val="20"/>
              </w:rPr>
              <w:t xml:space="preserve"> in Advanced Practice (Children and Families)</w:t>
            </w:r>
          </w:p>
          <w:p w14:paraId="01140CA5" w14:textId="77777777" w:rsidR="000C44B7" w:rsidRPr="000C44B7" w:rsidRDefault="000C44B7" w:rsidP="000C44B7">
            <w:pPr>
              <w:spacing w:after="40" w:line="240" w:lineRule="auto"/>
              <w:jc w:val="both"/>
              <w:rPr>
                <w:rFonts w:ascii="Corbel" w:hAnsi="Corbel"/>
                <w:sz w:val="20"/>
                <w:szCs w:val="20"/>
              </w:rPr>
            </w:pPr>
            <w:proofErr w:type="spellStart"/>
            <w:r w:rsidRPr="000C44B7">
              <w:rPr>
                <w:rFonts w:ascii="Corbel" w:hAnsi="Corbel"/>
                <w:sz w:val="20"/>
                <w:szCs w:val="20"/>
              </w:rPr>
              <w:t>PgDip</w:t>
            </w:r>
            <w:proofErr w:type="spellEnd"/>
            <w:r w:rsidRPr="000C44B7">
              <w:rPr>
                <w:rFonts w:ascii="Corbel" w:hAnsi="Corbel"/>
                <w:sz w:val="20"/>
                <w:szCs w:val="20"/>
              </w:rPr>
              <w:t xml:space="preserve"> in Advanced Practice (Adults)</w:t>
            </w:r>
          </w:p>
          <w:p w14:paraId="7935D1CE" w14:textId="77777777" w:rsidR="000C44B7" w:rsidRPr="000C44B7" w:rsidRDefault="000C44B7" w:rsidP="000C44B7">
            <w:pPr>
              <w:spacing w:after="40" w:line="240" w:lineRule="auto"/>
              <w:jc w:val="both"/>
              <w:rPr>
                <w:rFonts w:ascii="Corbel" w:hAnsi="Corbel"/>
                <w:sz w:val="20"/>
                <w:szCs w:val="20"/>
              </w:rPr>
            </w:pPr>
            <w:proofErr w:type="spellStart"/>
            <w:r w:rsidRPr="000C44B7">
              <w:rPr>
                <w:rFonts w:ascii="Corbel" w:hAnsi="Corbel"/>
                <w:sz w:val="20"/>
                <w:szCs w:val="20"/>
              </w:rPr>
              <w:t>PgDip</w:t>
            </w:r>
            <w:proofErr w:type="spellEnd"/>
            <w:r w:rsidRPr="000C44B7">
              <w:rPr>
                <w:rFonts w:ascii="Corbel" w:hAnsi="Corbel"/>
                <w:sz w:val="20"/>
                <w:szCs w:val="20"/>
              </w:rPr>
              <w:t xml:space="preserve"> in Advanced Practice (Professional Education)</w:t>
            </w:r>
          </w:p>
          <w:p w14:paraId="20BED110" w14:textId="77777777" w:rsidR="000C44B7" w:rsidRPr="000C44B7" w:rsidRDefault="000C44B7" w:rsidP="000C44B7">
            <w:pPr>
              <w:spacing w:after="40" w:line="240" w:lineRule="auto"/>
              <w:jc w:val="both"/>
              <w:rPr>
                <w:rFonts w:ascii="Corbel" w:hAnsi="Corbel"/>
                <w:sz w:val="20"/>
                <w:szCs w:val="20"/>
              </w:rPr>
            </w:pPr>
          </w:p>
          <w:p w14:paraId="5367102E" w14:textId="77777777" w:rsidR="000C44B7" w:rsidRPr="000C44B7" w:rsidRDefault="000C44B7" w:rsidP="000C44B7">
            <w:pPr>
              <w:spacing w:after="40" w:line="240" w:lineRule="auto"/>
              <w:jc w:val="both"/>
              <w:rPr>
                <w:rFonts w:ascii="Corbel" w:hAnsi="Corbel"/>
                <w:b/>
                <w:bCs/>
                <w:sz w:val="20"/>
                <w:szCs w:val="20"/>
              </w:rPr>
            </w:pPr>
            <w:r w:rsidRPr="000C44B7">
              <w:rPr>
                <w:rFonts w:ascii="Corbel" w:hAnsi="Corbel"/>
                <w:b/>
                <w:bCs/>
                <w:sz w:val="20"/>
                <w:szCs w:val="20"/>
              </w:rPr>
              <w:t>Postgraduate Certificate in Advanced Practice (Royal Holloway and Bedford New College award)</w:t>
            </w:r>
          </w:p>
          <w:p w14:paraId="101E3515" w14:textId="33E4857C" w:rsidR="000C44B7" w:rsidRPr="000C44B7" w:rsidRDefault="000C44B7" w:rsidP="000C44B7">
            <w:pPr>
              <w:pStyle w:val="NoSpacing"/>
              <w:spacing w:after="40"/>
              <w:rPr>
                <w:rFonts w:ascii="Corbel" w:hAnsi="Corbel"/>
                <w:sz w:val="20"/>
                <w:szCs w:val="20"/>
              </w:rPr>
            </w:pPr>
            <w:r w:rsidRPr="000C44B7">
              <w:rPr>
                <w:rFonts w:ascii="Corbel" w:hAnsi="Corbel"/>
                <w:sz w:val="20"/>
                <w:szCs w:val="20"/>
              </w:rPr>
              <w:t>PgCert in Advanced Practice</w:t>
            </w:r>
          </w:p>
        </w:tc>
      </w:tr>
    </w:tbl>
    <w:p w14:paraId="4335EBAF" w14:textId="77777777" w:rsidR="00660171" w:rsidRPr="00EC16C9" w:rsidRDefault="00660171" w:rsidP="002E19F4">
      <w:pPr>
        <w:spacing w:after="0" w:line="240" w:lineRule="auto"/>
        <w:rPr>
          <w:rFonts w:ascii="Corbel" w:hAnsi="Corbel"/>
          <w:b/>
          <w:sz w:val="24"/>
          <w:szCs w:val="20"/>
        </w:rPr>
      </w:pPr>
    </w:p>
    <w:tbl>
      <w:tblPr>
        <w:tblStyle w:val="TableGrid"/>
        <w:tblpPr w:leftFromText="180" w:rightFromText="180" w:vertAnchor="text" w:horzAnchor="margin" w:tblpY="-37"/>
        <w:tblW w:w="0" w:type="auto"/>
        <w:tblLook w:val="04A0" w:firstRow="1" w:lastRow="0" w:firstColumn="1" w:lastColumn="0" w:noHBand="0" w:noVBand="1"/>
      </w:tblPr>
      <w:tblGrid>
        <w:gridCol w:w="15388"/>
      </w:tblGrid>
      <w:tr w:rsidR="00267466" w:rsidRPr="00EC16C9" w14:paraId="2E7E0373" w14:textId="77777777" w:rsidTr="00267466">
        <w:tc>
          <w:tcPr>
            <w:tcW w:w="15388" w:type="dxa"/>
            <w:shd w:val="clear" w:color="auto" w:fill="D9D9D9" w:themeFill="background1" w:themeFillShade="D9"/>
          </w:tcPr>
          <w:p w14:paraId="3480064A" w14:textId="36571539" w:rsidR="00267466" w:rsidRPr="00EC16C9" w:rsidRDefault="00100556" w:rsidP="00267466">
            <w:pPr>
              <w:spacing w:before="40" w:after="40" w:line="259" w:lineRule="auto"/>
              <w:rPr>
                <w:rFonts w:ascii="Corbel" w:hAnsi="Corbel"/>
                <w:b/>
                <w:sz w:val="20"/>
                <w:szCs w:val="20"/>
              </w:rPr>
            </w:pPr>
            <w:r>
              <w:rPr>
                <w:rFonts w:ascii="Corbel" w:hAnsi="Corbel"/>
                <w:b/>
                <w:sz w:val="20"/>
                <w:szCs w:val="20"/>
              </w:rPr>
              <w:lastRenderedPageBreak/>
              <w:t>Section 5</w:t>
            </w:r>
            <w:r w:rsidR="00267466" w:rsidRPr="00EC16C9">
              <w:rPr>
                <w:rFonts w:ascii="Corbel" w:hAnsi="Corbel"/>
                <w:b/>
                <w:sz w:val="20"/>
                <w:szCs w:val="20"/>
              </w:rPr>
              <w:t xml:space="preserve"> – Educational </w:t>
            </w:r>
            <w:r w:rsidR="00267466">
              <w:rPr>
                <w:rFonts w:ascii="Corbel" w:hAnsi="Corbel"/>
                <w:b/>
                <w:sz w:val="20"/>
                <w:szCs w:val="20"/>
              </w:rPr>
              <w:t>a</w:t>
            </w:r>
            <w:r w:rsidR="00267466" w:rsidRPr="00EC16C9">
              <w:rPr>
                <w:rFonts w:ascii="Corbel" w:hAnsi="Corbel"/>
                <w:b/>
                <w:sz w:val="20"/>
                <w:szCs w:val="20"/>
              </w:rPr>
              <w:t xml:space="preserve">ims of the </w:t>
            </w:r>
            <w:r w:rsidR="00D64DD5">
              <w:rPr>
                <w:rFonts w:ascii="Corbel" w:hAnsi="Corbel"/>
                <w:b/>
                <w:sz w:val="20"/>
                <w:szCs w:val="20"/>
              </w:rPr>
              <w:t>course</w:t>
            </w:r>
          </w:p>
        </w:tc>
      </w:tr>
      <w:tr w:rsidR="00267466" w:rsidRPr="00EC16C9" w14:paraId="7C91E3E5" w14:textId="77777777" w:rsidTr="005356D6">
        <w:trPr>
          <w:trHeight w:val="2461"/>
        </w:trPr>
        <w:tc>
          <w:tcPr>
            <w:tcW w:w="15388" w:type="dxa"/>
          </w:tcPr>
          <w:p w14:paraId="5D93ADD9" w14:textId="77777777" w:rsidR="003E1E93" w:rsidRPr="003E1E93" w:rsidRDefault="003E1E93" w:rsidP="003E1E93">
            <w:pPr>
              <w:pStyle w:val="Default"/>
              <w:rPr>
                <w:rFonts w:ascii="Corbel" w:hAnsi="Corbel"/>
                <w:sz w:val="20"/>
                <w:szCs w:val="20"/>
              </w:rPr>
            </w:pPr>
            <w:r w:rsidRPr="003E1E93">
              <w:rPr>
                <w:rFonts w:ascii="Corbel" w:hAnsi="Corbel"/>
                <w:sz w:val="20"/>
                <w:szCs w:val="20"/>
              </w:rPr>
              <w:t>The aims of this course are:</w:t>
            </w:r>
          </w:p>
          <w:p w14:paraId="05813880" w14:textId="77777777" w:rsidR="003E1E93" w:rsidRPr="003E1E93" w:rsidRDefault="003E1E93" w:rsidP="003E1E93">
            <w:pPr>
              <w:pStyle w:val="Default"/>
              <w:rPr>
                <w:rFonts w:ascii="Corbel" w:hAnsi="Corbel"/>
                <w:sz w:val="20"/>
                <w:szCs w:val="20"/>
              </w:rPr>
            </w:pPr>
          </w:p>
          <w:p w14:paraId="496131BC" w14:textId="77777777" w:rsidR="003E1E93" w:rsidRPr="003E1E93" w:rsidRDefault="003E1E93" w:rsidP="003E1E93">
            <w:pPr>
              <w:pStyle w:val="Default"/>
              <w:rPr>
                <w:rFonts w:ascii="Corbel" w:hAnsi="Corbel"/>
                <w:sz w:val="20"/>
                <w:szCs w:val="20"/>
              </w:rPr>
            </w:pPr>
            <w:r w:rsidRPr="003E1E93">
              <w:rPr>
                <w:rFonts w:ascii="Corbel" w:hAnsi="Corbel"/>
                <w:sz w:val="20"/>
                <w:szCs w:val="20"/>
              </w:rPr>
              <w:t>•   to provide professionally and academically rigorous post-graduate training for experienced practitioners working in social care and health services, which leads to academic and professional qualifications at Masters level.</w:t>
            </w:r>
          </w:p>
          <w:p w14:paraId="30BDCBB8" w14:textId="77777777" w:rsidR="003E1E93" w:rsidRPr="003E1E93" w:rsidRDefault="003E1E93" w:rsidP="003E1E93">
            <w:pPr>
              <w:pStyle w:val="Default"/>
              <w:rPr>
                <w:rFonts w:ascii="Corbel" w:hAnsi="Corbel"/>
                <w:sz w:val="20"/>
                <w:szCs w:val="20"/>
              </w:rPr>
            </w:pPr>
            <w:r w:rsidRPr="003E1E93">
              <w:rPr>
                <w:rFonts w:ascii="Corbel" w:hAnsi="Corbel"/>
                <w:sz w:val="20"/>
                <w:szCs w:val="20"/>
              </w:rPr>
              <w:t>•   to provide high quality training that enables students to critically evaluate theory and utilise research findings in relation to advanced practice and leadership.</w:t>
            </w:r>
          </w:p>
          <w:p w14:paraId="7C3D2430" w14:textId="77777777" w:rsidR="003E1E93" w:rsidRPr="003E1E93" w:rsidRDefault="003E1E93" w:rsidP="003E1E93">
            <w:pPr>
              <w:pStyle w:val="Default"/>
              <w:rPr>
                <w:rFonts w:ascii="Corbel" w:hAnsi="Corbel"/>
                <w:sz w:val="20"/>
                <w:szCs w:val="20"/>
              </w:rPr>
            </w:pPr>
            <w:r w:rsidRPr="003E1E93">
              <w:rPr>
                <w:rFonts w:ascii="Corbel" w:hAnsi="Corbel"/>
                <w:sz w:val="20"/>
                <w:szCs w:val="20"/>
              </w:rPr>
              <w:t>•   to enhance students</w:t>
            </w:r>
            <w:r w:rsidRPr="003E1E93">
              <w:rPr>
                <w:rFonts w:ascii="Corbel" w:hAnsi="Corbel" w:cs="Corbel"/>
                <w:sz w:val="20"/>
                <w:szCs w:val="20"/>
              </w:rPr>
              <w:t>’</w:t>
            </w:r>
            <w:r w:rsidRPr="003E1E93">
              <w:rPr>
                <w:rFonts w:ascii="Corbel" w:hAnsi="Corbel"/>
                <w:sz w:val="20"/>
                <w:szCs w:val="20"/>
              </w:rPr>
              <w:t xml:space="preserve"> skills and ability to provide </w:t>
            </w:r>
            <w:proofErr w:type="gramStart"/>
            <w:r w:rsidRPr="003E1E93">
              <w:rPr>
                <w:rFonts w:ascii="Corbel" w:hAnsi="Corbel"/>
                <w:sz w:val="20"/>
                <w:szCs w:val="20"/>
              </w:rPr>
              <w:t>ethically-sound</w:t>
            </w:r>
            <w:proofErr w:type="gramEnd"/>
            <w:r w:rsidRPr="003E1E93">
              <w:rPr>
                <w:rFonts w:ascii="Corbel" w:hAnsi="Corbel"/>
                <w:sz w:val="20"/>
                <w:szCs w:val="20"/>
              </w:rPr>
              <w:t xml:space="preserve"> and effective practice and leadership within an anti-oppressive practice framework.</w:t>
            </w:r>
          </w:p>
          <w:p w14:paraId="083F399D" w14:textId="50A2372E" w:rsidR="007C5B9A" w:rsidRPr="00C008E4" w:rsidRDefault="003E1E93" w:rsidP="003E1E93">
            <w:pPr>
              <w:pStyle w:val="Default"/>
              <w:rPr>
                <w:rFonts w:ascii="Corbel" w:hAnsi="Corbel"/>
                <w:sz w:val="20"/>
                <w:szCs w:val="20"/>
              </w:rPr>
            </w:pPr>
            <w:r w:rsidRPr="003E1E93">
              <w:rPr>
                <w:rFonts w:ascii="Corbel" w:hAnsi="Corbel"/>
                <w:sz w:val="20"/>
                <w:szCs w:val="20"/>
              </w:rPr>
              <w:t>•   to provide the opportunity for students to undertake independent, critical analysis and thinking, and enhance professional development through reflective learning and practitioner-led research.</w:t>
            </w:r>
          </w:p>
        </w:tc>
      </w:tr>
    </w:tbl>
    <w:p w14:paraId="611F7490" w14:textId="77777777" w:rsidR="0047520B" w:rsidRPr="00EC16C9" w:rsidRDefault="0047520B">
      <w:pPr>
        <w:spacing w:after="160" w:line="259" w:lineRule="auto"/>
        <w:rPr>
          <w:rFonts w:ascii="Corbel" w:hAnsi="Corbel"/>
          <w:sz w:val="20"/>
          <w:szCs w:val="20"/>
        </w:rPr>
      </w:pPr>
    </w:p>
    <w:tbl>
      <w:tblPr>
        <w:tblStyle w:val="TableGrid"/>
        <w:tblpPr w:leftFromText="180" w:rightFromText="180" w:vertAnchor="text" w:horzAnchor="margin" w:tblpY="-89"/>
        <w:tblW w:w="0" w:type="auto"/>
        <w:tblLook w:val="04A0" w:firstRow="1" w:lastRow="0" w:firstColumn="1" w:lastColumn="0" w:noHBand="0" w:noVBand="1"/>
      </w:tblPr>
      <w:tblGrid>
        <w:gridCol w:w="15388"/>
      </w:tblGrid>
      <w:tr w:rsidR="00492172" w:rsidRPr="00EC16C9" w14:paraId="309C3067" w14:textId="77777777" w:rsidTr="3DF9AD5F">
        <w:tc>
          <w:tcPr>
            <w:tcW w:w="15388" w:type="dxa"/>
            <w:shd w:val="clear" w:color="auto" w:fill="D9D9D9" w:themeFill="background1" w:themeFillShade="D9"/>
          </w:tcPr>
          <w:p w14:paraId="4A523CC9" w14:textId="5D8F29C1" w:rsidR="00492172" w:rsidRDefault="00100556" w:rsidP="3DF9AD5F">
            <w:pPr>
              <w:spacing w:after="0" w:line="240" w:lineRule="auto"/>
              <w:rPr>
                <w:rFonts w:ascii="Corbel" w:hAnsi="Corbel"/>
                <w:b/>
                <w:bCs/>
                <w:sz w:val="20"/>
                <w:szCs w:val="20"/>
              </w:rPr>
            </w:pPr>
            <w:r w:rsidRPr="3DF9AD5F">
              <w:rPr>
                <w:rFonts w:ascii="Corbel" w:hAnsi="Corbel"/>
                <w:b/>
                <w:bCs/>
                <w:sz w:val="20"/>
                <w:szCs w:val="20"/>
              </w:rPr>
              <w:t>Section 6</w:t>
            </w:r>
            <w:r w:rsidR="5BD3874A" w:rsidRPr="3DF9AD5F">
              <w:rPr>
                <w:rFonts w:ascii="Corbel" w:hAnsi="Corbel"/>
                <w:b/>
                <w:bCs/>
                <w:sz w:val="20"/>
                <w:szCs w:val="20"/>
              </w:rPr>
              <w:t xml:space="preserve"> - </w:t>
            </w:r>
            <w:r w:rsidR="00D64DD5" w:rsidRPr="3DF9AD5F">
              <w:rPr>
                <w:rFonts w:ascii="Corbel" w:hAnsi="Corbel"/>
                <w:b/>
                <w:bCs/>
                <w:sz w:val="20"/>
                <w:szCs w:val="20"/>
              </w:rPr>
              <w:t>Course</w:t>
            </w:r>
            <w:r w:rsidR="5BD3874A" w:rsidRPr="3DF9AD5F">
              <w:rPr>
                <w:rFonts w:ascii="Corbel" w:hAnsi="Corbel"/>
                <w:b/>
                <w:bCs/>
                <w:sz w:val="20"/>
                <w:szCs w:val="20"/>
              </w:rPr>
              <w:t xml:space="preserve"> learning outcomes</w:t>
            </w:r>
          </w:p>
          <w:p w14:paraId="5EEDA704" w14:textId="77777777" w:rsidR="0022334C" w:rsidRDefault="0022334C" w:rsidP="00492172">
            <w:pPr>
              <w:spacing w:after="0" w:line="240" w:lineRule="auto"/>
              <w:rPr>
                <w:rFonts w:ascii="Corbel" w:hAnsi="Corbel"/>
                <w:b/>
                <w:sz w:val="20"/>
                <w:szCs w:val="20"/>
              </w:rPr>
            </w:pPr>
          </w:p>
          <w:p w14:paraId="4FF2CC80" w14:textId="6A64E304" w:rsidR="00492172" w:rsidRPr="0022334C" w:rsidRDefault="0022334C" w:rsidP="00492172">
            <w:pPr>
              <w:spacing w:after="0" w:line="240" w:lineRule="auto"/>
              <w:rPr>
                <w:rFonts w:ascii="Corbel" w:hAnsi="Corbel"/>
                <w:b/>
                <w:sz w:val="20"/>
                <w:szCs w:val="20"/>
              </w:rPr>
            </w:pPr>
            <w:r w:rsidRPr="0022334C">
              <w:rPr>
                <w:rFonts w:ascii="Corbel" w:hAnsi="Corbel"/>
                <w:b/>
                <w:sz w:val="20"/>
              </w:rPr>
              <w:t xml:space="preserve">In general terms, the </w:t>
            </w:r>
            <w:r w:rsidR="00D64DD5">
              <w:rPr>
                <w:rFonts w:ascii="Corbel" w:hAnsi="Corbel"/>
                <w:b/>
                <w:sz w:val="20"/>
              </w:rPr>
              <w:t>course</w:t>
            </w:r>
            <w:r w:rsidRPr="0022334C">
              <w:rPr>
                <w:rFonts w:ascii="Corbel" w:hAnsi="Corbel"/>
                <w:b/>
                <w:sz w:val="20"/>
              </w:rPr>
              <w:t>s provide opportunities for students to develop and demonstrate the following learning outcomes.</w:t>
            </w:r>
            <w:r>
              <w:rPr>
                <w:rFonts w:ascii="Corbel" w:hAnsi="Corbel"/>
                <w:b/>
                <w:sz w:val="20"/>
                <w:szCs w:val="20"/>
              </w:rPr>
              <w:t xml:space="preserve"> (</w:t>
            </w:r>
            <w:r w:rsidR="00492172" w:rsidRPr="00EC16C9">
              <w:rPr>
                <w:rFonts w:ascii="Corbel" w:hAnsi="Corbel"/>
                <w:b/>
                <w:i/>
                <w:sz w:val="20"/>
                <w:szCs w:val="20"/>
              </w:rPr>
              <w:t xml:space="preserve">Categories – Knowledge and </w:t>
            </w:r>
            <w:r w:rsidR="00492172">
              <w:rPr>
                <w:rFonts w:ascii="Corbel" w:hAnsi="Corbel"/>
                <w:b/>
                <w:i/>
                <w:sz w:val="20"/>
                <w:szCs w:val="20"/>
              </w:rPr>
              <w:t>u</w:t>
            </w:r>
            <w:r w:rsidR="00492172" w:rsidRPr="00EC16C9">
              <w:rPr>
                <w:rFonts w:ascii="Corbel" w:hAnsi="Corbel"/>
                <w:b/>
                <w:i/>
                <w:sz w:val="20"/>
                <w:szCs w:val="20"/>
              </w:rPr>
              <w:t xml:space="preserve">nderstanding (K), Skills and other </w:t>
            </w:r>
            <w:r w:rsidR="00492172">
              <w:rPr>
                <w:rFonts w:ascii="Corbel" w:hAnsi="Corbel"/>
                <w:b/>
                <w:i/>
                <w:sz w:val="20"/>
                <w:szCs w:val="20"/>
              </w:rPr>
              <w:t>a</w:t>
            </w:r>
            <w:r w:rsidR="00492172" w:rsidRPr="00EC16C9">
              <w:rPr>
                <w:rFonts w:ascii="Corbel" w:hAnsi="Corbel"/>
                <w:b/>
                <w:i/>
                <w:sz w:val="20"/>
                <w:szCs w:val="20"/>
              </w:rPr>
              <w:t xml:space="preserve">ttributes (S), and </w:t>
            </w:r>
            <w:r w:rsidR="00D76B49">
              <w:rPr>
                <w:rFonts w:ascii="Corbel" w:hAnsi="Corbel"/>
                <w:b/>
                <w:i/>
                <w:sz w:val="20"/>
                <w:szCs w:val="20"/>
              </w:rPr>
              <w:t>T</w:t>
            </w:r>
            <w:r w:rsidR="00492172" w:rsidRPr="00EC16C9">
              <w:rPr>
                <w:rFonts w:ascii="Corbel" w:hAnsi="Corbel"/>
                <w:b/>
                <w:i/>
                <w:sz w:val="20"/>
                <w:szCs w:val="20"/>
              </w:rPr>
              <w:t>ransferable skills (*)</w:t>
            </w:r>
            <w:r>
              <w:rPr>
                <w:rFonts w:ascii="Corbel" w:hAnsi="Corbel"/>
                <w:b/>
                <w:i/>
                <w:sz w:val="20"/>
                <w:szCs w:val="20"/>
              </w:rPr>
              <w:t>)</w:t>
            </w:r>
          </w:p>
        </w:tc>
      </w:tr>
      <w:tr w:rsidR="00E97BD0" w:rsidRPr="00EC16C9" w14:paraId="4AB7355B" w14:textId="77777777" w:rsidTr="0014575D">
        <w:tc>
          <w:tcPr>
            <w:tcW w:w="15388" w:type="dxa"/>
            <w:shd w:val="clear" w:color="auto" w:fill="auto"/>
          </w:tcPr>
          <w:p w14:paraId="2D37A4BA" w14:textId="1D8F9AC9" w:rsidR="00E97BD0" w:rsidRPr="00E97BD0" w:rsidRDefault="00E97BD0" w:rsidP="00E97BD0">
            <w:pPr>
              <w:spacing w:before="40" w:after="40" w:line="240" w:lineRule="auto"/>
              <w:rPr>
                <w:rFonts w:ascii="Corbel" w:hAnsi="Corbel"/>
                <w:b/>
                <w:sz w:val="20"/>
                <w:szCs w:val="20"/>
              </w:rPr>
            </w:pPr>
            <w:r w:rsidRPr="00430CBE">
              <w:rPr>
                <w:rFonts w:ascii="Corbel" w:hAnsi="Corbel"/>
                <w:bCs/>
                <w:sz w:val="20"/>
                <w:szCs w:val="20"/>
              </w:rPr>
              <w:t>1.</w:t>
            </w:r>
            <w:r w:rsidRPr="00E97BD0">
              <w:rPr>
                <w:rFonts w:ascii="Corbel" w:hAnsi="Corbel"/>
                <w:b/>
                <w:sz w:val="20"/>
                <w:szCs w:val="20"/>
              </w:rPr>
              <w:t xml:space="preserve"> </w:t>
            </w:r>
            <w:r w:rsidRPr="00E97BD0">
              <w:rPr>
                <w:rFonts w:ascii="Corbel" w:hAnsi="Corbel" w:cs="Calibri"/>
                <w:color w:val="000000"/>
                <w:sz w:val="20"/>
                <w:szCs w:val="20"/>
                <w:shd w:val="clear" w:color="auto" w:fill="FFFFFF"/>
              </w:rPr>
              <w:t xml:space="preserve"> </w:t>
            </w:r>
            <w:r w:rsidRPr="00E97BD0">
              <w:rPr>
                <w:rStyle w:val="normaltextrun"/>
                <w:rFonts w:ascii="Corbel" w:hAnsi="Corbel" w:cs="Calibri"/>
                <w:color w:val="000000"/>
                <w:sz w:val="20"/>
                <w:szCs w:val="20"/>
                <w:shd w:val="clear" w:color="auto" w:fill="FFFFFF"/>
              </w:rPr>
              <w:t>Ability to critically analyse, evaluate and interpret the evidence underpinning relevant policy and practice in the student’s own specialist field of work.</w:t>
            </w:r>
          </w:p>
        </w:tc>
      </w:tr>
      <w:tr w:rsidR="00E97BD0" w:rsidRPr="00EC16C9" w14:paraId="34C9C854" w14:textId="77777777" w:rsidTr="0014575D">
        <w:tc>
          <w:tcPr>
            <w:tcW w:w="15388" w:type="dxa"/>
            <w:shd w:val="clear" w:color="auto" w:fill="auto"/>
          </w:tcPr>
          <w:p w14:paraId="7D4AAC88" w14:textId="2E92E9C7" w:rsidR="00E97BD0" w:rsidRPr="00E97BD0" w:rsidRDefault="00E97BD0" w:rsidP="00E97BD0">
            <w:pPr>
              <w:spacing w:before="40" w:after="40" w:line="240" w:lineRule="auto"/>
              <w:jc w:val="both"/>
              <w:rPr>
                <w:rFonts w:ascii="Corbel" w:hAnsi="Corbel"/>
                <w:sz w:val="20"/>
                <w:szCs w:val="20"/>
              </w:rPr>
            </w:pPr>
            <w:r w:rsidRPr="00E97BD0">
              <w:rPr>
                <w:rFonts w:ascii="Corbel" w:hAnsi="Corbel"/>
                <w:sz w:val="20"/>
                <w:szCs w:val="20"/>
              </w:rPr>
              <w:t xml:space="preserve">2. </w:t>
            </w:r>
            <w:r w:rsidRPr="00E97BD0">
              <w:rPr>
                <w:rFonts w:ascii="Corbel" w:hAnsi="Corbel" w:cs="Calibri"/>
                <w:color w:val="000000"/>
                <w:sz w:val="20"/>
                <w:szCs w:val="20"/>
                <w:shd w:val="clear" w:color="auto" w:fill="FFFFFF"/>
              </w:rPr>
              <w:t xml:space="preserve"> </w:t>
            </w:r>
            <w:r w:rsidRPr="00E97BD0">
              <w:rPr>
                <w:rStyle w:val="normaltextrun"/>
                <w:rFonts w:ascii="Corbel" w:hAnsi="Corbel" w:cs="Calibri"/>
                <w:color w:val="000000"/>
                <w:sz w:val="20"/>
                <w:szCs w:val="20"/>
                <w:shd w:val="clear" w:color="auto" w:fill="FFFFFF"/>
              </w:rPr>
              <w:t>Ability to synthesise and critically apply knowledge of key theoretical perspectives, debates and frameworks for the purposes of safeguarding and promoting the welfare of service users from diverse backgrounds in specialist and complex contexts.</w:t>
            </w:r>
          </w:p>
        </w:tc>
      </w:tr>
      <w:tr w:rsidR="00E97BD0" w:rsidRPr="00EC16C9" w14:paraId="329F2F30" w14:textId="77777777" w:rsidTr="0014575D">
        <w:tc>
          <w:tcPr>
            <w:tcW w:w="15388" w:type="dxa"/>
            <w:shd w:val="clear" w:color="auto" w:fill="auto"/>
          </w:tcPr>
          <w:p w14:paraId="0A42756B" w14:textId="3103A339" w:rsidR="00E97BD0" w:rsidRPr="00E97BD0" w:rsidRDefault="00E97BD0" w:rsidP="00E97BD0">
            <w:pPr>
              <w:spacing w:before="40" w:after="40" w:line="240" w:lineRule="auto"/>
              <w:jc w:val="both"/>
              <w:rPr>
                <w:rFonts w:ascii="Corbel" w:hAnsi="Corbel"/>
                <w:sz w:val="20"/>
                <w:szCs w:val="20"/>
              </w:rPr>
            </w:pPr>
            <w:r w:rsidRPr="00E97BD0">
              <w:rPr>
                <w:rFonts w:ascii="Corbel" w:hAnsi="Corbel"/>
                <w:sz w:val="20"/>
                <w:szCs w:val="20"/>
              </w:rPr>
              <w:t xml:space="preserve">3. </w:t>
            </w:r>
            <w:r w:rsidRPr="00E97BD0">
              <w:rPr>
                <w:rFonts w:ascii="Corbel" w:hAnsi="Corbel" w:cs="Calibri"/>
                <w:color w:val="000000"/>
                <w:sz w:val="20"/>
                <w:szCs w:val="20"/>
                <w:shd w:val="clear" w:color="auto" w:fill="FFFFFF"/>
              </w:rPr>
              <w:t xml:space="preserve"> </w:t>
            </w:r>
            <w:r w:rsidRPr="00E97BD0">
              <w:rPr>
                <w:rStyle w:val="normaltextrun"/>
                <w:rFonts w:ascii="Corbel" w:hAnsi="Corbel" w:cs="Calibri"/>
                <w:color w:val="000000"/>
                <w:sz w:val="20"/>
                <w:szCs w:val="20"/>
                <w:shd w:val="clear" w:color="auto" w:fill="FFFFFF"/>
              </w:rPr>
              <w:t>Develop and apply advanced skills in inter-professional practice, working proactively to develop and deliver evidence-informed services in complex and dynamic social care and health settings, aiming to improve outcomes for people with care and support needs.</w:t>
            </w:r>
          </w:p>
        </w:tc>
      </w:tr>
      <w:tr w:rsidR="00E97BD0" w:rsidRPr="00EC16C9" w14:paraId="03D3B716" w14:textId="77777777" w:rsidTr="0014575D">
        <w:tc>
          <w:tcPr>
            <w:tcW w:w="15388" w:type="dxa"/>
            <w:shd w:val="clear" w:color="auto" w:fill="auto"/>
          </w:tcPr>
          <w:p w14:paraId="50E5329E" w14:textId="5A580BDD" w:rsidR="00E97BD0" w:rsidRPr="00E97BD0" w:rsidRDefault="00E97BD0" w:rsidP="00E97BD0">
            <w:pPr>
              <w:spacing w:before="40" w:after="40" w:line="240" w:lineRule="auto"/>
              <w:jc w:val="both"/>
              <w:rPr>
                <w:rFonts w:ascii="Corbel" w:hAnsi="Corbel"/>
                <w:sz w:val="20"/>
                <w:szCs w:val="20"/>
              </w:rPr>
            </w:pPr>
            <w:r w:rsidRPr="00E97BD0">
              <w:rPr>
                <w:rFonts w:ascii="Corbel" w:hAnsi="Corbel"/>
                <w:sz w:val="20"/>
                <w:szCs w:val="20"/>
              </w:rPr>
              <w:t xml:space="preserve">4. </w:t>
            </w:r>
            <w:r w:rsidRPr="00E97BD0">
              <w:rPr>
                <w:rFonts w:ascii="Corbel" w:hAnsi="Corbel" w:cs="Calibri"/>
                <w:color w:val="000000"/>
                <w:sz w:val="20"/>
                <w:szCs w:val="20"/>
                <w:shd w:val="clear" w:color="auto" w:fill="FFFFFF"/>
              </w:rPr>
              <w:t xml:space="preserve"> </w:t>
            </w:r>
            <w:r w:rsidRPr="00E97BD0">
              <w:rPr>
                <w:rStyle w:val="normaltextrun"/>
                <w:rFonts w:ascii="Corbel" w:hAnsi="Corbel" w:cs="Calibri"/>
                <w:color w:val="000000"/>
                <w:sz w:val="20"/>
                <w:szCs w:val="20"/>
                <w:shd w:val="clear" w:color="auto" w:fill="FFFFFF"/>
              </w:rPr>
              <w:t>Demonstrate the ability to deliver effective leadership in practice, education and/or management in and across organisations and specialist contexts.</w:t>
            </w:r>
          </w:p>
        </w:tc>
      </w:tr>
      <w:tr w:rsidR="00E97BD0" w:rsidRPr="00EC16C9" w14:paraId="27DC023E" w14:textId="77777777" w:rsidTr="0014575D">
        <w:tc>
          <w:tcPr>
            <w:tcW w:w="15388" w:type="dxa"/>
            <w:shd w:val="clear" w:color="auto" w:fill="auto"/>
          </w:tcPr>
          <w:p w14:paraId="6C2378BE" w14:textId="39944EC0" w:rsidR="00E97BD0" w:rsidRPr="00E97BD0" w:rsidRDefault="00E97BD0" w:rsidP="00E97BD0">
            <w:pPr>
              <w:spacing w:before="40" w:after="40" w:line="240" w:lineRule="auto"/>
              <w:jc w:val="both"/>
              <w:rPr>
                <w:rFonts w:ascii="Corbel" w:hAnsi="Corbel"/>
                <w:sz w:val="20"/>
                <w:szCs w:val="20"/>
              </w:rPr>
            </w:pPr>
            <w:r w:rsidRPr="00E97BD0">
              <w:rPr>
                <w:rFonts w:ascii="Corbel" w:hAnsi="Corbel"/>
                <w:sz w:val="20"/>
                <w:szCs w:val="20"/>
              </w:rPr>
              <w:t xml:space="preserve">5. </w:t>
            </w:r>
            <w:r w:rsidRPr="00E97BD0">
              <w:rPr>
                <w:rFonts w:ascii="Corbel" w:hAnsi="Corbel" w:cs="Calibri"/>
                <w:color w:val="000000"/>
                <w:sz w:val="20"/>
                <w:szCs w:val="20"/>
                <w:shd w:val="clear" w:color="auto" w:fill="FFFFFF"/>
              </w:rPr>
              <w:t xml:space="preserve"> </w:t>
            </w:r>
            <w:r w:rsidRPr="00E97BD0">
              <w:rPr>
                <w:rStyle w:val="normaltextrun"/>
                <w:rFonts w:ascii="Corbel" w:hAnsi="Corbel" w:cs="Calibri"/>
                <w:color w:val="000000"/>
                <w:sz w:val="20"/>
                <w:szCs w:val="20"/>
                <w:shd w:val="clear" w:color="auto" w:fill="FFFFFF"/>
              </w:rPr>
              <w:t>Demonstrate advanced skills of critical reflection and reflexivity.</w:t>
            </w:r>
            <w:r w:rsidRPr="00E97BD0">
              <w:rPr>
                <w:rStyle w:val="eop"/>
                <w:rFonts w:ascii="Corbel" w:hAnsi="Corbel" w:cs="Calibri"/>
                <w:color w:val="000000"/>
                <w:sz w:val="20"/>
                <w:szCs w:val="20"/>
                <w:shd w:val="clear" w:color="auto" w:fill="FFFFFF"/>
              </w:rPr>
              <w:t> </w:t>
            </w:r>
          </w:p>
        </w:tc>
      </w:tr>
      <w:tr w:rsidR="00E97BD0" w:rsidRPr="00EC16C9" w14:paraId="6F9C0B26" w14:textId="77777777" w:rsidTr="0014575D">
        <w:tc>
          <w:tcPr>
            <w:tcW w:w="15388" w:type="dxa"/>
            <w:shd w:val="clear" w:color="auto" w:fill="auto"/>
          </w:tcPr>
          <w:p w14:paraId="3E4EC9AF" w14:textId="5B54AF1B" w:rsidR="00E97BD0" w:rsidRPr="00E97BD0" w:rsidRDefault="00E97BD0" w:rsidP="00E97BD0">
            <w:pPr>
              <w:spacing w:before="40" w:after="40" w:line="240" w:lineRule="auto"/>
              <w:jc w:val="both"/>
              <w:rPr>
                <w:rFonts w:ascii="Corbel" w:hAnsi="Corbel"/>
                <w:sz w:val="20"/>
                <w:szCs w:val="20"/>
              </w:rPr>
            </w:pPr>
            <w:r w:rsidRPr="00E97BD0">
              <w:rPr>
                <w:rFonts w:ascii="Corbel" w:hAnsi="Corbel"/>
                <w:sz w:val="20"/>
                <w:szCs w:val="20"/>
              </w:rPr>
              <w:t xml:space="preserve">6. </w:t>
            </w:r>
            <w:r w:rsidRPr="00E97BD0">
              <w:rPr>
                <w:rFonts w:ascii="Corbel" w:hAnsi="Corbel" w:cs="Calibri"/>
                <w:color w:val="000000"/>
                <w:sz w:val="20"/>
                <w:szCs w:val="20"/>
                <w:shd w:val="clear" w:color="auto" w:fill="FFFFFF"/>
              </w:rPr>
              <w:t xml:space="preserve"> </w:t>
            </w:r>
            <w:r w:rsidRPr="00E97BD0">
              <w:rPr>
                <w:rStyle w:val="normaltextrun"/>
                <w:rFonts w:ascii="Corbel" w:hAnsi="Corbel" w:cs="Calibri"/>
                <w:color w:val="000000"/>
                <w:sz w:val="20"/>
                <w:szCs w:val="20"/>
                <w:shd w:val="clear" w:color="auto" w:fill="FFFFFF"/>
              </w:rPr>
              <w:t>Independently and with others evidence critical awareness and application of ethical and professional values and codes of conduct in a range of practice situations and contexts.</w:t>
            </w:r>
          </w:p>
        </w:tc>
      </w:tr>
      <w:tr w:rsidR="00E97BD0" w:rsidRPr="00EC16C9" w14:paraId="3D913F6B" w14:textId="77777777" w:rsidTr="0014575D">
        <w:tc>
          <w:tcPr>
            <w:tcW w:w="15388" w:type="dxa"/>
            <w:shd w:val="clear" w:color="auto" w:fill="auto"/>
          </w:tcPr>
          <w:p w14:paraId="1FE20973" w14:textId="3FFA7C45" w:rsidR="00E97BD0" w:rsidRPr="00E97BD0" w:rsidRDefault="00E97BD0" w:rsidP="00E97BD0">
            <w:pPr>
              <w:spacing w:before="40" w:after="40" w:line="240" w:lineRule="auto"/>
              <w:jc w:val="both"/>
              <w:rPr>
                <w:rFonts w:ascii="Corbel" w:hAnsi="Corbel"/>
                <w:sz w:val="20"/>
                <w:szCs w:val="20"/>
              </w:rPr>
            </w:pPr>
            <w:r w:rsidRPr="00E97BD0">
              <w:rPr>
                <w:rFonts w:ascii="Corbel" w:hAnsi="Corbel"/>
                <w:sz w:val="20"/>
                <w:szCs w:val="20"/>
              </w:rPr>
              <w:t xml:space="preserve">7. </w:t>
            </w:r>
            <w:r w:rsidRPr="00E97BD0">
              <w:rPr>
                <w:rFonts w:ascii="Corbel" w:hAnsi="Corbel" w:cs="Calibri"/>
                <w:color w:val="000000"/>
                <w:sz w:val="20"/>
                <w:szCs w:val="20"/>
                <w:shd w:val="clear" w:color="auto" w:fill="FFFFFF"/>
              </w:rPr>
              <w:t xml:space="preserve"> </w:t>
            </w:r>
            <w:r w:rsidRPr="00E97BD0">
              <w:rPr>
                <w:rStyle w:val="normaltextrun"/>
                <w:rFonts w:ascii="Corbel" w:hAnsi="Corbel" w:cs="Calibri"/>
                <w:color w:val="000000"/>
                <w:sz w:val="20"/>
                <w:szCs w:val="20"/>
                <w:shd w:val="clear" w:color="auto" w:fill="FFFFFF"/>
              </w:rPr>
              <w:t>Ability to select and apply appropriate methods and techniques to research a complex aspect of professional practice, evidencing a comprehensive knowledge base and ability to draw coherent conclusions relevant to policy, research and/or practice.</w:t>
            </w:r>
          </w:p>
        </w:tc>
      </w:tr>
    </w:tbl>
    <w:p w14:paraId="0F6EB1CE" w14:textId="77777777" w:rsidR="008D18B8" w:rsidRDefault="008D18B8">
      <w:pPr>
        <w:spacing w:after="160" w:line="259" w:lineRule="auto"/>
        <w:rPr>
          <w:rFonts w:ascii="Corbel" w:hAnsi="Corbel"/>
          <w:b/>
          <w:sz w:val="20"/>
          <w:szCs w:val="20"/>
          <w:u w:val="single"/>
        </w:rPr>
      </w:pPr>
    </w:p>
    <w:tbl>
      <w:tblPr>
        <w:tblStyle w:val="TableGrid"/>
        <w:tblpPr w:leftFromText="180" w:rightFromText="180" w:vertAnchor="text" w:horzAnchor="margin" w:tblpY="-37"/>
        <w:tblW w:w="0" w:type="auto"/>
        <w:tblLook w:val="04A0" w:firstRow="1" w:lastRow="0" w:firstColumn="1" w:lastColumn="0" w:noHBand="0" w:noVBand="1"/>
      </w:tblPr>
      <w:tblGrid>
        <w:gridCol w:w="15388"/>
      </w:tblGrid>
      <w:tr w:rsidR="008D18B8" w:rsidRPr="002051D6" w14:paraId="70FC1B2A" w14:textId="77777777" w:rsidTr="3DF9AD5F">
        <w:trPr>
          <w:trHeight w:val="410"/>
        </w:trPr>
        <w:tc>
          <w:tcPr>
            <w:tcW w:w="15388" w:type="dxa"/>
            <w:shd w:val="clear" w:color="auto" w:fill="D9D9D9" w:themeFill="background1" w:themeFillShade="D9"/>
          </w:tcPr>
          <w:p w14:paraId="354346B3" w14:textId="77777777" w:rsidR="008D18B8" w:rsidRPr="002051D6" w:rsidRDefault="008D18B8" w:rsidP="001573C0">
            <w:pPr>
              <w:spacing w:after="0" w:line="240" w:lineRule="auto"/>
              <w:jc w:val="both"/>
              <w:rPr>
                <w:rFonts w:ascii="Corbel" w:hAnsi="Corbel"/>
                <w:b/>
                <w:sz w:val="20"/>
                <w:szCs w:val="20"/>
              </w:rPr>
            </w:pPr>
            <w:r>
              <w:rPr>
                <w:rFonts w:ascii="Corbel" w:hAnsi="Corbel"/>
                <w:b/>
                <w:sz w:val="20"/>
                <w:szCs w:val="20"/>
              </w:rPr>
              <w:lastRenderedPageBreak/>
              <w:t>Section 7</w:t>
            </w:r>
            <w:r w:rsidRPr="002051D6">
              <w:rPr>
                <w:rFonts w:ascii="Corbel" w:hAnsi="Corbel"/>
                <w:b/>
                <w:sz w:val="20"/>
                <w:szCs w:val="20"/>
              </w:rPr>
              <w:t xml:space="preserve"> - Teaching, </w:t>
            </w:r>
            <w:r>
              <w:rPr>
                <w:rFonts w:ascii="Corbel" w:hAnsi="Corbel"/>
                <w:b/>
                <w:sz w:val="20"/>
                <w:szCs w:val="20"/>
              </w:rPr>
              <w:t>l</w:t>
            </w:r>
            <w:r w:rsidRPr="002051D6">
              <w:rPr>
                <w:rFonts w:ascii="Corbel" w:hAnsi="Corbel"/>
                <w:b/>
                <w:sz w:val="20"/>
                <w:szCs w:val="20"/>
              </w:rPr>
              <w:t xml:space="preserve">earning and </w:t>
            </w:r>
            <w:r>
              <w:rPr>
                <w:rFonts w:ascii="Corbel" w:hAnsi="Corbel"/>
                <w:b/>
                <w:sz w:val="20"/>
                <w:szCs w:val="20"/>
              </w:rPr>
              <w:t>a</w:t>
            </w:r>
            <w:r w:rsidRPr="002051D6">
              <w:rPr>
                <w:rFonts w:ascii="Corbel" w:hAnsi="Corbel"/>
                <w:b/>
                <w:sz w:val="20"/>
                <w:szCs w:val="20"/>
              </w:rPr>
              <w:t>ssessment</w:t>
            </w:r>
          </w:p>
        </w:tc>
      </w:tr>
      <w:tr w:rsidR="00100556" w:rsidRPr="002051D6" w14:paraId="38A0F430" w14:textId="77777777" w:rsidTr="3DF9AD5F">
        <w:trPr>
          <w:trHeight w:val="410"/>
        </w:trPr>
        <w:tc>
          <w:tcPr>
            <w:tcW w:w="15388" w:type="dxa"/>
            <w:shd w:val="clear" w:color="auto" w:fill="auto"/>
          </w:tcPr>
          <w:p w14:paraId="149C6D18" w14:textId="52C46388" w:rsidR="00C008E4" w:rsidRPr="00360311" w:rsidRDefault="00C008E4" w:rsidP="00C008E4">
            <w:pPr>
              <w:spacing w:after="0" w:line="240" w:lineRule="auto"/>
              <w:jc w:val="both"/>
              <w:rPr>
                <w:rFonts w:ascii="Corbel" w:hAnsi="Corbel"/>
                <w:sz w:val="20"/>
              </w:rPr>
            </w:pPr>
            <w:r w:rsidRPr="00360311">
              <w:rPr>
                <w:rFonts w:ascii="Corbel" w:hAnsi="Corbel"/>
                <w:sz w:val="20"/>
              </w:rPr>
              <w:t xml:space="preserve">Teaching and learning take place in both academic and practice settings. A range of teaching methods are employed including lectures, seminars, workshops, individual and group tutorials, virtual/e-learning materials, guided independent research, guided independent study, observations, case discussions and practice presentations. Teaching approaches are based on the principles of adult learning, so that students will be encouraged to make use of University as well as work-based opportunities for learning. Key course components will be taught at the </w:t>
            </w:r>
            <w:r w:rsidR="003E1E93" w:rsidRPr="00360311">
              <w:rPr>
                <w:rFonts w:ascii="Corbel" w:hAnsi="Corbel"/>
                <w:sz w:val="20"/>
              </w:rPr>
              <w:t>Central London</w:t>
            </w:r>
            <w:r w:rsidRPr="00360311">
              <w:rPr>
                <w:rFonts w:ascii="Corbel" w:hAnsi="Corbel"/>
                <w:sz w:val="20"/>
              </w:rPr>
              <w:t xml:space="preserve"> campus with </w:t>
            </w:r>
            <w:r w:rsidR="003E1E93" w:rsidRPr="00360311">
              <w:rPr>
                <w:rFonts w:ascii="Corbel" w:hAnsi="Corbel"/>
                <w:sz w:val="20"/>
              </w:rPr>
              <w:t>some teaching and seminars taking place online (dependent on the module).</w:t>
            </w:r>
          </w:p>
          <w:p w14:paraId="5E3D8A06" w14:textId="77777777" w:rsidR="00C008E4" w:rsidRPr="00360311" w:rsidRDefault="00C008E4" w:rsidP="00C008E4">
            <w:pPr>
              <w:spacing w:after="0" w:line="240" w:lineRule="auto"/>
              <w:jc w:val="both"/>
              <w:rPr>
                <w:rFonts w:ascii="Corbel" w:hAnsi="Corbel"/>
                <w:sz w:val="20"/>
              </w:rPr>
            </w:pPr>
          </w:p>
          <w:p w14:paraId="5011DBC1" w14:textId="0E5A30D6" w:rsidR="00C008E4" w:rsidRPr="00360311" w:rsidRDefault="00C008E4" w:rsidP="00C008E4">
            <w:pPr>
              <w:spacing w:after="0" w:line="240" w:lineRule="auto"/>
              <w:jc w:val="both"/>
              <w:rPr>
                <w:rFonts w:ascii="Corbel" w:hAnsi="Corbel"/>
                <w:sz w:val="20"/>
              </w:rPr>
            </w:pPr>
            <w:r w:rsidRPr="00360311">
              <w:rPr>
                <w:rFonts w:ascii="Corbel" w:hAnsi="Corbel"/>
                <w:sz w:val="20"/>
              </w:rPr>
              <w:t xml:space="preserve">Each of the courses will be assessed separately and different methods used. The methods used to assess knowledge, values and skills will include essays, case study analysis, oral presentations, direct observation and use of video material, reflective commentaries, practice evidence and the dissertation. Course co-ordinators will be responsible for the assessment of each course and another member of the staff team will moderate the process. Service users and carers will be involved in </w:t>
            </w:r>
            <w:r w:rsidR="003E1E93" w:rsidRPr="00360311">
              <w:rPr>
                <w:rFonts w:ascii="Corbel" w:hAnsi="Corbel"/>
                <w:sz w:val="20"/>
              </w:rPr>
              <w:t>development and delivery of the programme</w:t>
            </w:r>
            <w:r w:rsidRPr="00360311">
              <w:rPr>
                <w:rFonts w:ascii="Corbel" w:hAnsi="Corbel"/>
                <w:sz w:val="20"/>
              </w:rPr>
              <w:t>.</w:t>
            </w:r>
          </w:p>
          <w:p w14:paraId="5ABC873C" w14:textId="2226689A" w:rsidR="00100556" w:rsidRPr="00360311" w:rsidRDefault="00100556" w:rsidP="00C008E4">
            <w:pPr>
              <w:spacing w:after="0" w:line="240" w:lineRule="auto"/>
              <w:jc w:val="both"/>
              <w:rPr>
                <w:sz w:val="20"/>
                <w:szCs w:val="20"/>
              </w:rPr>
            </w:pPr>
          </w:p>
          <w:p w14:paraId="6A82640D" w14:textId="1F2AC2E9" w:rsidR="00100556" w:rsidRPr="00984A6C" w:rsidRDefault="00100556" w:rsidP="3DF9AD5F">
            <w:pPr>
              <w:spacing w:after="0" w:line="259" w:lineRule="auto"/>
              <w:rPr>
                <w:rFonts w:ascii="Corbel" w:hAnsi="Corbel"/>
                <w:sz w:val="20"/>
                <w:szCs w:val="20"/>
              </w:rPr>
            </w:pPr>
            <w:r w:rsidRPr="00360311">
              <w:rPr>
                <w:rFonts w:ascii="Corbel" w:hAnsi="Corbel"/>
                <w:sz w:val="20"/>
                <w:szCs w:val="20"/>
              </w:rPr>
              <w:t xml:space="preserve">Contact hours come in various forms and may take the form of time spent with a member of staff in a lecture or seminar with other students. Contact hours may also be </w:t>
            </w:r>
            <w:r w:rsidR="003E1E93" w:rsidRPr="00360311">
              <w:rPr>
                <w:rFonts w:ascii="Corbel" w:hAnsi="Corbel"/>
                <w:sz w:val="20"/>
                <w:szCs w:val="20"/>
              </w:rPr>
              <w:t>project</w:t>
            </w:r>
            <w:r w:rsidRPr="00360311">
              <w:rPr>
                <w:rFonts w:ascii="Corbel" w:hAnsi="Corbel"/>
                <w:sz w:val="20"/>
                <w:szCs w:val="20"/>
              </w:rPr>
              <w:t xml:space="preserve"> supervision with a member of staff, or discussion through a</w:t>
            </w:r>
            <w:r w:rsidR="003E1E93" w:rsidRPr="00360311">
              <w:rPr>
                <w:rFonts w:ascii="Corbel" w:hAnsi="Corbel"/>
                <w:sz w:val="20"/>
                <w:szCs w:val="20"/>
              </w:rPr>
              <w:t xml:space="preserve">n online or </w:t>
            </w:r>
            <w:r w:rsidRPr="00360311">
              <w:rPr>
                <w:rFonts w:ascii="Corbel" w:hAnsi="Corbel"/>
                <w:sz w:val="20"/>
                <w:szCs w:val="20"/>
              </w:rPr>
              <w:t>virtual learning environment (VLE</w:t>
            </w:r>
            <w:r w:rsidR="003E1E93" w:rsidRPr="00360311">
              <w:rPr>
                <w:rFonts w:ascii="Corbel" w:hAnsi="Corbel"/>
                <w:sz w:val="20"/>
                <w:szCs w:val="20"/>
              </w:rPr>
              <w:t>).</w:t>
            </w:r>
            <w:r w:rsidR="003E1E93">
              <w:rPr>
                <w:rFonts w:ascii="Corbel" w:hAnsi="Corbel"/>
                <w:sz w:val="20"/>
                <w:szCs w:val="20"/>
              </w:rPr>
              <w:t xml:space="preserve"> </w:t>
            </w:r>
            <w:r w:rsidRPr="00984A6C">
              <w:rPr>
                <w:rFonts w:ascii="Corbel" w:hAnsi="Corbel"/>
                <w:sz w:val="20"/>
                <w:szCs w:val="20"/>
              </w:rPr>
              <w:t xml:space="preserve"> </w:t>
            </w:r>
          </w:p>
          <w:p w14:paraId="4F1A6F3C" w14:textId="77777777" w:rsidR="00100556" w:rsidRPr="00984A6C" w:rsidRDefault="00100556" w:rsidP="3DF9AD5F">
            <w:pPr>
              <w:spacing w:after="0" w:line="259" w:lineRule="auto"/>
              <w:rPr>
                <w:rFonts w:ascii="Corbel" w:hAnsi="Corbel"/>
                <w:sz w:val="20"/>
                <w:szCs w:val="20"/>
              </w:rPr>
            </w:pPr>
          </w:p>
          <w:p w14:paraId="5F45901C" w14:textId="721F559F" w:rsidR="006C356B" w:rsidRPr="00984A6C" w:rsidRDefault="006C356B" w:rsidP="006C356B">
            <w:pPr>
              <w:spacing w:after="0" w:line="259" w:lineRule="auto"/>
              <w:rPr>
                <w:rFonts w:ascii="Corbel" w:hAnsi="Corbel"/>
                <w:sz w:val="20"/>
                <w:szCs w:val="20"/>
              </w:rPr>
            </w:pPr>
            <w:r w:rsidRPr="00984A6C">
              <w:rPr>
                <w:rFonts w:ascii="Corbel" w:hAnsi="Corbel"/>
                <w:sz w:val="20"/>
                <w:szCs w:val="20"/>
              </w:rPr>
              <w:t>The way in which each module on your degree course is assessed will also vary</w:t>
            </w:r>
            <w:r w:rsidR="00C008E4">
              <w:rPr>
                <w:rFonts w:ascii="Corbel" w:hAnsi="Corbel"/>
                <w:sz w:val="20"/>
                <w:szCs w:val="20"/>
              </w:rPr>
              <w:t>. A</w:t>
            </w:r>
            <w:r w:rsidRPr="00984A6C">
              <w:rPr>
                <w:rFonts w:ascii="Corbel" w:hAnsi="Corbel"/>
                <w:sz w:val="20"/>
                <w:szCs w:val="20"/>
              </w:rPr>
              <w:t xml:space="preserve">ssessments </w:t>
            </w:r>
            <w:r w:rsidR="00C008E4">
              <w:rPr>
                <w:rFonts w:ascii="Corbel" w:hAnsi="Corbel"/>
                <w:sz w:val="20"/>
                <w:szCs w:val="20"/>
              </w:rPr>
              <w:t>designated</w:t>
            </w:r>
            <w:r w:rsidRPr="00984A6C">
              <w:rPr>
                <w:rFonts w:ascii="Corbel" w:hAnsi="Corbel"/>
                <w:sz w:val="20"/>
                <w:szCs w:val="20"/>
              </w:rPr>
              <w:t xml:space="preserve"> </w:t>
            </w:r>
            <w:r>
              <w:rPr>
                <w:rFonts w:ascii="Corbel" w:hAnsi="Corbel"/>
                <w:sz w:val="20"/>
                <w:szCs w:val="20"/>
              </w:rPr>
              <w:t>as</w:t>
            </w:r>
            <w:r w:rsidRPr="00984A6C">
              <w:rPr>
                <w:rFonts w:ascii="Corbel" w:hAnsi="Corbel"/>
                <w:sz w:val="20"/>
                <w:szCs w:val="20"/>
              </w:rPr>
              <w:t xml:space="preserve"> ‘summative’ will receive a mark which will count towards your overall mark for the module. On successful completion of the module</w:t>
            </w:r>
            <w:r w:rsidR="00C008E4">
              <w:rPr>
                <w:rFonts w:ascii="Corbel" w:hAnsi="Corbel"/>
                <w:sz w:val="20"/>
                <w:szCs w:val="20"/>
              </w:rPr>
              <w:t>,</w:t>
            </w:r>
            <w:r w:rsidRPr="00984A6C">
              <w:rPr>
                <w:rFonts w:ascii="Corbel" w:hAnsi="Corbel"/>
                <w:sz w:val="20"/>
                <w:szCs w:val="20"/>
              </w:rPr>
              <w:t xml:space="preserve"> you will gain the credits listed.</w:t>
            </w:r>
          </w:p>
          <w:p w14:paraId="2DE3512E" w14:textId="7892F83F" w:rsidR="00100556" w:rsidRPr="00984A6C" w:rsidRDefault="00100556" w:rsidP="3DF9AD5F">
            <w:pPr>
              <w:spacing w:after="0" w:line="259" w:lineRule="auto"/>
              <w:rPr>
                <w:sz w:val="20"/>
                <w:szCs w:val="20"/>
              </w:rPr>
            </w:pPr>
          </w:p>
          <w:p w14:paraId="5A8FA0AA" w14:textId="14900CE1" w:rsidR="00100556" w:rsidRPr="00984A6C" w:rsidRDefault="76FE93D1" w:rsidP="3DF9AD5F">
            <w:pPr>
              <w:spacing w:after="0" w:line="240" w:lineRule="auto"/>
              <w:rPr>
                <w:rFonts w:ascii="Corbel" w:hAnsi="Corbel"/>
                <w:sz w:val="20"/>
                <w:szCs w:val="20"/>
              </w:rPr>
            </w:pPr>
            <w:r w:rsidRPr="00984A6C">
              <w:rPr>
                <w:rFonts w:ascii="Corbel" w:hAnsi="Corbel"/>
                <w:sz w:val="20"/>
                <w:szCs w:val="20"/>
              </w:rPr>
              <w:t xml:space="preserve">More detailed information on </w:t>
            </w:r>
            <w:r w:rsidR="0003428F" w:rsidRPr="00984A6C">
              <w:rPr>
                <w:rFonts w:ascii="Corbel" w:hAnsi="Corbel"/>
                <w:sz w:val="20"/>
                <w:szCs w:val="20"/>
              </w:rPr>
              <w:t>modules</w:t>
            </w:r>
            <w:r w:rsidRPr="00984A6C">
              <w:rPr>
                <w:rFonts w:ascii="Corbel" w:hAnsi="Corbel"/>
                <w:sz w:val="20"/>
                <w:szCs w:val="20"/>
              </w:rPr>
              <w:t xml:space="preserve">, including teaching and learning methods, and methods of assessment, can be found via the online </w:t>
            </w:r>
            <w:hyperlink r:id="rId17" w:history="1">
              <w:r w:rsidR="0003428F" w:rsidRPr="00D241AB">
                <w:rPr>
                  <w:rStyle w:val="Hyperlink"/>
                  <w:rFonts w:ascii="Corbel" w:hAnsi="Corbel"/>
                  <w:sz w:val="20"/>
                  <w:szCs w:val="20"/>
                </w:rPr>
                <w:t>Module</w:t>
              </w:r>
              <w:r w:rsidR="08171DBD" w:rsidRPr="00D241AB">
                <w:rPr>
                  <w:rStyle w:val="Hyperlink"/>
                  <w:rFonts w:ascii="Corbel" w:hAnsi="Corbel"/>
                  <w:sz w:val="20"/>
                  <w:szCs w:val="20"/>
                </w:rPr>
                <w:t xml:space="preserve"> Catalogue</w:t>
              </w:r>
            </w:hyperlink>
            <w:r w:rsidRPr="00984A6C">
              <w:rPr>
                <w:rFonts w:ascii="Corbel" w:hAnsi="Corbel"/>
                <w:sz w:val="20"/>
                <w:szCs w:val="20"/>
              </w:rPr>
              <w:t xml:space="preserve">. The accuracy of the information contained in this document is reviewed regularly by the </w:t>
            </w:r>
            <w:r w:rsidR="00C008E4">
              <w:rPr>
                <w:rFonts w:ascii="Corbel" w:hAnsi="Corbel"/>
                <w:sz w:val="20"/>
                <w:szCs w:val="20"/>
              </w:rPr>
              <w:t>U</w:t>
            </w:r>
            <w:r w:rsidRPr="00984A6C">
              <w:rPr>
                <w:rFonts w:ascii="Corbel" w:hAnsi="Corbel"/>
                <w:sz w:val="20"/>
                <w:szCs w:val="20"/>
              </w:rPr>
              <w:t>niversity, and may also be checked routinely by external agencies</w:t>
            </w:r>
            <w:r w:rsidR="00C008E4">
              <w:rPr>
                <w:rFonts w:ascii="Corbel" w:hAnsi="Corbel"/>
                <w:sz w:val="20"/>
                <w:szCs w:val="20"/>
              </w:rPr>
              <w:t>.</w:t>
            </w:r>
          </w:p>
          <w:p w14:paraId="21AE5934" w14:textId="6520E944" w:rsidR="00FF7C8C" w:rsidRPr="00984A6C" w:rsidRDefault="00FF7C8C" w:rsidP="00F25F1B">
            <w:pPr>
              <w:spacing w:after="0" w:line="240" w:lineRule="auto"/>
              <w:jc w:val="both"/>
              <w:rPr>
                <w:sz w:val="20"/>
                <w:szCs w:val="20"/>
              </w:rPr>
            </w:pPr>
          </w:p>
        </w:tc>
      </w:tr>
    </w:tbl>
    <w:p w14:paraId="591A5B9E" w14:textId="77777777" w:rsidR="008D18B8" w:rsidRDefault="008D18B8">
      <w:pPr>
        <w:spacing w:after="160" w:line="259" w:lineRule="auto"/>
        <w:rPr>
          <w:rFonts w:ascii="Corbel" w:hAnsi="Corbel"/>
          <w:b/>
          <w:sz w:val="20"/>
          <w:szCs w:val="20"/>
          <w:u w:val="single"/>
        </w:rPr>
      </w:pPr>
    </w:p>
    <w:tbl>
      <w:tblPr>
        <w:tblStyle w:val="TableGrid"/>
        <w:tblpPr w:leftFromText="180" w:rightFromText="180" w:vertAnchor="text" w:horzAnchor="margin" w:tblpYSpec="center"/>
        <w:tblW w:w="15446" w:type="dxa"/>
        <w:tblLook w:val="04A0" w:firstRow="1" w:lastRow="0" w:firstColumn="1" w:lastColumn="0" w:noHBand="0" w:noVBand="1"/>
      </w:tblPr>
      <w:tblGrid>
        <w:gridCol w:w="15446"/>
      </w:tblGrid>
      <w:tr w:rsidR="001B6806" w:rsidRPr="00EC16C9" w14:paraId="459C9563" w14:textId="77777777" w:rsidTr="001B6806">
        <w:trPr>
          <w:trHeight w:val="240"/>
        </w:trPr>
        <w:tc>
          <w:tcPr>
            <w:tcW w:w="15446" w:type="dxa"/>
            <w:shd w:val="clear" w:color="auto" w:fill="D9D9D9" w:themeFill="background1" w:themeFillShade="D9"/>
          </w:tcPr>
          <w:p w14:paraId="3BDDC35D" w14:textId="5FA61AE6" w:rsidR="001B6806" w:rsidRPr="00EC16C9" w:rsidRDefault="001B6806" w:rsidP="001B6806">
            <w:pPr>
              <w:spacing w:before="40" w:after="40" w:line="240" w:lineRule="auto"/>
              <w:rPr>
                <w:rFonts w:ascii="Corbel" w:hAnsi="Corbel"/>
                <w:b/>
                <w:sz w:val="20"/>
                <w:szCs w:val="20"/>
              </w:rPr>
            </w:pPr>
            <w:r w:rsidRPr="00EC16C9">
              <w:rPr>
                <w:rFonts w:ascii="Corbel" w:hAnsi="Corbel"/>
                <w:b/>
                <w:sz w:val="20"/>
                <w:szCs w:val="20"/>
              </w:rPr>
              <w:t xml:space="preserve">Section </w:t>
            </w:r>
            <w:r w:rsidR="00100556">
              <w:rPr>
                <w:rFonts w:ascii="Corbel" w:hAnsi="Corbel"/>
                <w:b/>
                <w:sz w:val="20"/>
                <w:szCs w:val="20"/>
              </w:rPr>
              <w:t>8</w:t>
            </w:r>
            <w:r w:rsidRPr="00EC16C9">
              <w:rPr>
                <w:rFonts w:ascii="Corbel" w:hAnsi="Corbel"/>
                <w:b/>
                <w:sz w:val="20"/>
                <w:szCs w:val="20"/>
              </w:rPr>
              <w:t xml:space="preserve"> – </w:t>
            </w:r>
            <w:r>
              <w:rPr>
                <w:rFonts w:ascii="Corbel" w:hAnsi="Corbel"/>
                <w:b/>
                <w:sz w:val="20"/>
                <w:szCs w:val="20"/>
              </w:rPr>
              <w:t>Additional costs</w:t>
            </w:r>
          </w:p>
        </w:tc>
      </w:tr>
      <w:tr w:rsidR="001B6806" w:rsidRPr="00EC16C9" w14:paraId="7A82BEE5" w14:textId="77777777" w:rsidTr="001B6806">
        <w:tc>
          <w:tcPr>
            <w:tcW w:w="15446" w:type="dxa"/>
          </w:tcPr>
          <w:p w14:paraId="231BBF33" w14:textId="3C4911CA" w:rsidR="001B6806" w:rsidRPr="00EC16C9" w:rsidRDefault="001B6806" w:rsidP="001B6806">
            <w:pPr>
              <w:rPr>
                <w:rFonts w:ascii="Corbel" w:hAnsi="Corbel"/>
                <w:sz w:val="20"/>
                <w:szCs w:val="20"/>
              </w:rPr>
            </w:pPr>
            <w:r w:rsidRPr="00EC16C9">
              <w:rPr>
                <w:rFonts w:ascii="Corbel" w:hAnsi="Corbel"/>
                <w:sz w:val="20"/>
                <w:szCs w:val="20"/>
              </w:rPr>
              <w:t xml:space="preserve">There are no single associated costs greater than £50 per item on this </w:t>
            </w:r>
            <w:r>
              <w:rPr>
                <w:rFonts w:ascii="Corbel" w:hAnsi="Corbel"/>
                <w:sz w:val="20"/>
                <w:szCs w:val="20"/>
              </w:rPr>
              <w:t xml:space="preserve">degree </w:t>
            </w:r>
            <w:r w:rsidR="00D64DD5">
              <w:rPr>
                <w:rFonts w:ascii="Corbel" w:hAnsi="Corbel"/>
                <w:sz w:val="20"/>
                <w:szCs w:val="20"/>
              </w:rPr>
              <w:t>course</w:t>
            </w:r>
            <w:r>
              <w:rPr>
                <w:rFonts w:ascii="Corbel" w:hAnsi="Corbel"/>
                <w:sz w:val="20"/>
                <w:szCs w:val="20"/>
              </w:rPr>
              <w:t>.</w:t>
            </w:r>
          </w:p>
        </w:tc>
      </w:tr>
      <w:tr w:rsidR="00F22FEE" w:rsidRPr="00EC16C9" w14:paraId="376E8829" w14:textId="77777777" w:rsidTr="00F22FEE">
        <w:tc>
          <w:tcPr>
            <w:tcW w:w="15446" w:type="dxa"/>
            <w:shd w:val="clear" w:color="auto" w:fill="D9D9D9" w:themeFill="background1" w:themeFillShade="D9"/>
          </w:tcPr>
          <w:p w14:paraId="33CC15D6" w14:textId="562839AC" w:rsidR="00F22FEE" w:rsidRPr="00F22FEE" w:rsidRDefault="00F22FEE" w:rsidP="00F22FEE">
            <w:pPr>
              <w:spacing w:line="259" w:lineRule="auto"/>
              <w:rPr>
                <w:rFonts w:ascii="Corbel" w:hAnsi="Corbel"/>
                <w:b/>
                <w:sz w:val="18"/>
              </w:rPr>
            </w:pPr>
            <w:r w:rsidRPr="00F22FEE">
              <w:rPr>
                <w:rFonts w:ascii="Corbel" w:hAnsi="Corbel"/>
                <w:b/>
                <w:sz w:val="20"/>
              </w:rPr>
              <w:t xml:space="preserve">These estimated costs relate to studying this particular degree </w:t>
            </w:r>
            <w:r w:rsidR="00D64DD5">
              <w:rPr>
                <w:rFonts w:ascii="Corbel" w:hAnsi="Corbel"/>
                <w:b/>
                <w:sz w:val="20"/>
              </w:rPr>
              <w:t>course</w:t>
            </w:r>
            <w:r w:rsidRPr="00F22FEE">
              <w:rPr>
                <w:rFonts w:ascii="Corbel" w:hAnsi="Corbel"/>
                <w:b/>
                <w:sz w:val="20"/>
              </w:rPr>
              <w:t xml:space="preserve"> at Royal Holloway. General costs such as accommodation, food, books and other learning materials and printing etc., have not been included, but further information is available on our website.</w:t>
            </w:r>
          </w:p>
        </w:tc>
      </w:tr>
    </w:tbl>
    <w:p w14:paraId="7DE1066C" w14:textId="77777777" w:rsidR="00136FBF" w:rsidRDefault="00136FBF">
      <w:pPr>
        <w:spacing w:after="160" w:line="259" w:lineRule="auto"/>
        <w:rPr>
          <w:rFonts w:ascii="Corbel" w:hAnsi="Corbel"/>
          <w:b/>
          <w:sz w:val="20"/>
          <w:szCs w:val="20"/>
          <w:u w:val="single"/>
        </w:rPr>
      </w:pPr>
    </w:p>
    <w:tbl>
      <w:tblPr>
        <w:tblStyle w:val="TableGrid"/>
        <w:tblpPr w:leftFromText="180" w:rightFromText="180" w:vertAnchor="text" w:horzAnchor="margin" w:tblpY="-15"/>
        <w:tblW w:w="15446" w:type="dxa"/>
        <w:tblLook w:val="04A0" w:firstRow="1" w:lastRow="0" w:firstColumn="1" w:lastColumn="0" w:noHBand="0" w:noVBand="1"/>
      </w:tblPr>
      <w:tblGrid>
        <w:gridCol w:w="7806"/>
        <w:gridCol w:w="7640"/>
      </w:tblGrid>
      <w:tr w:rsidR="0022334C" w:rsidRPr="008D28AE" w14:paraId="2616D65A" w14:textId="77777777" w:rsidTr="0022334C">
        <w:tc>
          <w:tcPr>
            <w:tcW w:w="15446" w:type="dxa"/>
            <w:gridSpan w:val="2"/>
            <w:shd w:val="clear" w:color="auto" w:fill="D9D9D9" w:themeFill="background1" w:themeFillShade="D9"/>
          </w:tcPr>
          <w:p w14:paraId="0850FD6C" w14:textId="7AD0D5D5" w:rsidR="0022334C" w:rsidRPr="008D28AE" w:rsidRDefault="00100556" w:rsidP="00100556">
            <w:pPr>
              <w:spacing w:after="160" w:line="259" w:lineRule="auto"/>
              <w:rPr>
                <w:rFonts w:ascii="Corbel" w:hAnsi="Corbel"/>
                <w:b/>
                <w:sz w:val="20"/>
              </w:rPr>
            </w:pPr>
            <w:r>
              <w:rPr>
                <w:rFonts w:ascii="Corbel" w:hAnsi="Corbel"/>
                <w:b/>
                <w:sz w:val="20"/>
              </w:rPr>
              <w:lastRenderedPageBreak/>
              <w:t>Section 9</w:t>
            </w:r>
            <w:r w:rsidR="0022334C">
              <w:rPr>
                <w:rFonts w:ascii="Corbel" w:hAnsi="Corbel"/>
                <w:b/>
                <w:sz w:val="20"/>
              </w:rPr>
              <w:t xml:space="preserve"> – Indicators of quality and standards</w:t>
            </w:r>
          </w:p>
        </w:tc>
      </w:tr>
      <w:tr w:rsidR="0022334C" w:rsidRPr="004846D2" w14:paraId="271BE2F3" w14:textId="77777777" w:rsidTr="0022334C">
        <w:tc>
          <w:tcPr>
            <w:tcW w:w="7806" w:type="dxa"/>
            <w:shd w:val="clear" w:color="auto" w:fill="D9D9D9" w:themeFill="background1" w:themeFillShade="D9"/>
          </w:tcPr>
          <w:p w14:paraId="552A046C" w14:textId="77777777" w:rsidR="0022334C" w:rsidRPr="00136FBF" w:rsidRDefault="0022334C" w:rsidP="0022334C">
            <w:pPr>
              <w:spacing w:after="160" w:line="259" w:lineRule="auto"/>
              <w:rPr>
                <w:rFonts w:ascii="Corbel" w:hAnsi="Corbel"/>
                <w:b/>
                <w:sz w:val="20"/>
              </w:rPr>
            </w:pPr>
            <w:r>
              <w:rPr>
                <w:rFonts w:ascii="Corbel" w:hAnsi="Corbel"/>
                <w:b/>
                <w:sz w:val="20"/>
              </w:rPr>
              <w:t xml:space="preserve">QAA </w:t>
            </w:r>
            <w:r w:rsidRPr="00531F54">
              <w:rPr>
                <w:rFonts w:ascii="Corbel" w:hAnsi="Corbel"/>
                <w:b/>
                <w:sz w:val="20"/>
              </w:rPr>
              <w:t>F</w:t>
            </w:r>
            <w:r>
              <w:rPr>
                <w:rFonts w:ascii="Corbel" w:hAnsi="Corbel"/>
                <w:b/>
                <w:sz w:val="20"/>
              </w:rPr>
              <w:t>ramework for Higher Education Qualifications (F</w:t>
            </w:r>
            <w:r w:rsidRPr="00531F54">
              <w:rPr>
                <w:rFonts w:ascii="Corbel" w:hAnsi="Corbel"/>
                <w:b/>
                <w:sz w:val="20"/>
              </w:rPr>
              <w:t>HEQ</w:t>
            </w:r>
            <w:r>
              <w:rPr>
                <w:rFonts w:ascii="Corbel" w:hAnsi="Corbel"/>
                <w:b/>
                <w:sz w:val="20"/>
              </w:rPr>
              <w:t>)</w:t>
            </w:r>
            <w:r w:rsidRPr="00531F54">
              <w:rPr>
                <w:rFonts w:ascii="Corbel" w:hAnsi="Corbel"/>
                <w:b/>
                <w:sz w:val="20"/>
              </w:rPr>
              <w:t xml:space="preserve"> Level</w:t>
            </w:r>
          </w:p>
        </w:tc>
        <w:tc>
          <w:tcPr>
            <w:tcW w:w="7640" w:type="dxa"/>
          </w:tcPr>
          <w:p w14:paraId="47F8993F" w14:textId="6B5716C6" w:rsidR="0022334C" w:rsidRPr="00C249D3" w:rsidRDefault="001E5290" w:rsidP="0022334C">
            <w:pPr>
              <w:spacing w:after="160" w:line="259" w:lineRule="auto"/>
              <w:rPr>
                <w:rFonts w:ascii="Corbel" w:hAnsi="Corbel"/>
                <w:sz w:val="20"/>
                <w:szCs w:val="20"/>
              </w:rPr>
            </w:pPr>
            <w:r w:rsidRPr="00C249D3">
              <w:rPr>
                <w:rFonts w:ascii="Corbel" w:hAnsi="Corbel"/>
                <w:sz w:val="20"/>
                <w:szCs w:val="20"/>
              </w:rPr>
              <w:t>7</w:t>
            </w:r>
          </w:p>
        </w:tc>
      </w:tr>
      <w:tr w:rsidR="0022334C" w14:paraId="327D5136" w14:textId="77777777" w:rsidTr="0022334C">
        <w:tc>
          <w:tcPr>
            <w:tcW w:w="15446" w:type="dxa"/>
            <w:gridSpan w:val="2"/>
          </w:tcPr>
          <w:p w14:paraId="73DE4EAE" w14:textId="22E7C4B6" w:rsidR="0022334C" w:rsidRPr="00984A6C" w:rsidRDefault="0022334C" w:rsidP="0022334C">
            <w:pPr>
              <w:spacing w:after="160" w:line="259" w:lineRule="auto"/>
              <w:rPr>
                <w:rFonts w:ascii="Corbel" w:hAnsi="Corbel"/>
                <w:b/>
                <w:sz w:val="20"/>
                <w:szCs w:val="20"/>
                <w:u w:val="single"/>
              </w:rPr>
            </w:pPr>
            <w:r w:rsidRPr="00984A6C">
              <w:rPr>
                <w:rFonts w:ascii="Corbel" w:hAnsi="Corbel"/>
                <w:sz w:val="20"/>
              </w:rPr>
              <w:t xml:space="preserve">Your </w:t>
            </w:r>
            <w:r w:rsidR="00D64DD5" w:rsidRPr="00984A6C">
              <w:rPr>
                <w:rFonts w:ascii="Corbel" w:hAnsi="Corbel"/>
                <w:sz w:val="20"/>
              </w:rPr>
              <w:t>course</w:t>
            </w:r>
            <w:r w:rsidRPr="00984A6C">
              <w:rPr>
                <w:rFonts w:ascii="Corbel" w:hAnsi="Corbel"/>
                <w:sz w:val="20"/>
              </w:rPr>
              <w:t xml:space="preserve"> is designed in accordance with the FHEQ to ensure your qualification is awarded on the basis of nationally established standards of achievement, for both outcomes and attainment. The qualification descriptors within the FHEQ set out the generic outcomes and attributes expected for the award of individual qualifications. The qualification descriptors contained in the FHEQ exemplify the outcomes and attributes expected of learning that results in the award of higher education qualifications. These outcomes represent the integration of various learning experiences resulting from designated and coherent </w:t>
            </w:r>
            <w:r w:rsidR="00D64DD5" w:rsidRPr="00984A6C">
              <w:rPr>
                <w:rFonts w:ascii="Corbel" w:hAnsi="Corbel"/>
                <w:sz w:val="20"/>
              </w:rPr>
              <w:t>course</w:t>
            </w:r>
            <w:r w:rsidRPr="00984A6C">
              <w:rPr>
                <w:rFonts w:ascii="Corbel" w:hAnsi="Corbel"/>
                <w:sz w:val="20"/>
              </w:rPr>
              <w:t>s of study.</w:t>
            </w:r>
          </w:p>
        </w:tc>
      </w:tr>
      <w:tr w:rsidR="0022334C" w:rsidRPr="004846D2" w14:paraId="7E0FE92C" w14:textId="77777777" w:rsidTr="0022334C">
        <w:tc>
          <w:tcPr>
            <w:tcW w:w="7806" w:type="dxa"/>
            <w:shd w:val="clear" w:color="auto" w:fill="D9D9D9" w:themeFill="background1" w:themeFillShade="D9"/>
          </w:tcPr>
          <w:p w14:paraId="0CA162F5" w14:textId="77777777" w:rsidR="0022334C" w:rsidRDefault="0022334C" w:rsidP="0022334C">
            <w:pPr>
              <w:spacing w:after="160" w:line="259" w:lineRule="auto"/>
              <w:rPr>
                <w:rFonts w:ascii="Corbel" w:hAnsi="Corbel"/>
                <w:b/>
                <w:sz w:val="20"/>
                <w:szCs w:val="20"/>
                <w:u w:val="single"/>
              </w:rPr>
            </w:pPr>
            <w:r>
              <w:rPr>
                <w:rFonts w:ascii="Corbel" w:hAnsi="Corbel"/>
                <w:b/>
                <w:sz w:val="20"/>
              </w:rPr>
              <w:t xml:space="preserve">QAA </w:t>
            </w:r>
            <w:r w:rsidRPr="00EC16C9">
              <w:rPr>
                <w:rFonts w:ascii="Corbel" w:hAnsi="Corbel"/>
                <w:b/>
                <w:sz w:val="20"/>
              </w:rPr>
              <w:t xml:space="preserve">Subject </w:t>
            </w:r>
            <w:r>
              <w:rPr>
                <w:rFonts w:ascii="Corbel" w:hAnsi="Corbel"/>
                <w:b/>
                <w:sz w:val="20"/>
              </w:rPr>
              <w:t>b</w:t>
            </w:r>
            <w:r w:rsidRPr="00EC16C9">
              <w:rPr>
                <w:rFonts w:ascii="Corbel" w:hAnsi="Corbel"/>
                <w:b/>
                <w:sz w:val="20"/>
              </w:rPr>
              <w:t xml:space="preserve">enchmark </w:t>
            </w:r>
            <w:r>
              <w:rPr>
                <w:rFonts w:ascii="Corbel" w:hAnsi="Corbel"/>
                <w:b/>
                <w:sz w:val="20"/>
              </w:rPr>
              <w:t>s</w:t>
            </w:r>
            <w:r w:rsidRPr="00EC16C9">
              <w:rPr>
                <w:rFonts w:ascii="Corbel" w:hAnsi="Corbel"/>
                <w:b/>
                <w:sz w:val="20"/>
              </w:rPr>
              <w:t>tatement(s)</w:t>
            </w:r>
          </w:p>
        </w:tc>
        <w:tc>
          <w:tcPr>
            <w:tcW w:w="7640" w:type="dxa"/>
          </w:tcPr>
          <w:p w14:paraId="265DF86B" w14:textId="4DF39226" w:rsidR="0022334C" w:rsidRPr="009D6EE3" w:rsidRDefault="00404923" w:rsidP="0022334C">
            <w:pPr>
              <w:spacing w:after="160" w:line="259" w:lineRule="auto"/>
              <w:rPr>
                <w:rFonts w:ascii="Corbel" w:hAnsi="Corbel"/>
                <w:sz w:val="20"/>
                <w:szCs w:val="20"/>
                <w:u w:val="single"/>
              </w:rPr>
            </w:pPr>
            <w:hyperlink r:id="rId18" w:history="1">
              <w:r w:rsidR="00621553" w:rsidRPr="009D6EE3">
                <w:rPr>
                  <w:rStyle w:val="Hyperlink"/>
                  <w:rFonts w:ascii="Corbel" w:hAnsi="Corbel"/>
                  <w:sz w:val="20"/>
                </w:rPr>
                <w:t>http://www.qaa.ac.uk/quality-code/subject-benchmark-statements</w:t>
              </w:r>
            </w:hyperlink>
            <w:r w:rsidR="00621553" w:rsidRPr="009D6EE3">
              <w:rPr>
                <w:rFonts w:ascii="Corbel" w:hAnsi="Corbel"/>
                <w:sz w:val="20"/>
              </w:rPr>
              <w:t xml:space="preserve"> </w:t>
            </w:r>
          </w:p>
        </w:tc>
      </w:tr>
      <w:tr w:rsidR="0022334C" w:rsidRPr="00136FBF" w14:paraId="709C01B4" w14:textId="77777777" w:rsidTr="0022334C">
        <w:tc>
          <w:tcPr>
            <w:tcW w:w="15446" w:type="dxa"/>
            <w:gridSpan w:val="2"/>
          </w:tcPr>
          <w:p w14:paraId="4371480D" w14:textId="2B4B43DA" w:rsidR="0022334C" w:rsidRPr="00984A6C" w:rsidRDefault="0022334C" w:rsidP="0022334C">
            <w:pPr>
              <w:spacing w:after="0" w:line="240" w:lineRule="auto"/>
              <w:jc w:val="both"/>
              <w:rPr>
                <w:rFonts w:ascii="Corbel" w:hAnsi="Corbel"/>
                <w:sz w:val="20"/>
              </w:rPr>
            </w:pPr>
            <w:r w:rsidRPr="00984A6C">
              <w:rPr>
                <w:rFonts w:ascii="Corbel" w:hAnsi="Corbel"/>
                <w:sz w:val="20"/>
              </w:rPr>
              <w:t xml:space="preserve">Subject benchmark statements provide a means for the academic community to describe the nature and characteristics of </w:t>
            </w:r>
            <w:r w:rsidR="00D64DD5" w:rsidRPr="00984A6C">
              <w:rPr>
                <w:rFonts w:ascii="Corbel" w:hAnsi="Corbel"/>
                <w:sz w:val="20"/>
              </w:rPr>
              <w:t>course</w:t>
            </w:r>
            <w:r w:rsidRPr="00984A6C">
              <w:rPr>
                <w:rFonts w:ascii="Corbel" w:hAnsi="Corbel"/>
                <w:sz w:val="20"/>
              </w:rPr>
              <w:t>s in a specific subject or subject area. They also represent general expectations about standards for the award of qualifications at a given level in terms of the attributes and capabilities that those possessing qualifications should have demonstrated.</w:t>
            </w:r>
          </w:p>
          <w:p w14:paraId="6BE5F95B" w14:textId="77777777" w:rsidR="0022334C" w:rsidRPr="00984A6C" w:rsidRDefault="0022334C" w:rsidP="0022334C">
            <w:pPr>
              <w:spacing w:after="0" w:line="240" w:lineRule="auto"/>
              <w:jc w:val="both"/>
              <w:rPr>
                <w:rFonts w:ascii="Corbel" w:hAnsi="Corbel"/>
                <w:sz w:val="20"/>
              </w:rPr>
            </w:pPr>
          </w:p>
        </w:tc>
      </w:tr>
    </w:tbl>
    <w:p w14:paraId="52CF8E18" w14:textId="2A4E8226" w:rsidR="00777225" w:rsidRDefault="00777225" w:rsidP="00777225">
      <w:pPr>
        <w:spacing w:after="0" w:line="240" w:lineRule="auto"/>
        <w:rPr>
          <w:rFonts w:ascii="Corbel" w:hAnsi="Corbel"/>
          <w:b/>
          <w:sz w:val="20"/>
          <w:szCs w:val="20"/>
          <w:u w:val="single"/>
        </w:rPr>
      </w:pPr>
    </w:p>
    <w:p w14:paraId="20E3BAEE" w14:textId="5F65BB23" w:rsidR="00777225" w:rsidRDefault="00777225" w:rsidP="00777225">
      <w:pPr>
        <w:spacing w:after="0" w:line="240" w:lineRule="auto"/>
        <w:rPr>
          <w:rFonts w:ascii="Corbel" w:hAnsi="Corbel"/>
          <w:b/>
          <w:sz w:val="20"/>
          <w:szCs w:val="20"/>
          <w:u w:val="single"/>
        </w:rPr>
      </w:pPr>
    </w:p>
    <w:p w14:paraId="5CC90F45" w14:textId="77777777" w:rsidR="00777225" w:rsidRDefault="00777225" w:rsidP="00777225">
      <w:pPr>
        <w:spacing w:after="0" w:line="240" w:lineRule="auto"/>
        <w:rPr>
          <w:rFonts w:ascii="Corbel" w:hAnsi="Corbel"/>
          <w:b/>
          <w:sz w:val="20"/>
          <w:szCs w:val="20"/>
          <w:u w:val="single"/>
        </w:rPr>
      </w:pPr>
    </w:p>
    <w:tbl>
      <w:tblPr>
        <w:tblStyle w:val="TableGrid"/>
        <w:tblW w:w="15451" w:type="dxa"/>
        <w:tblInd w:w="-5" w:type="dxa"/>
        <w:tblLook w:val="04A0" w:firstRow="1" w:lastRow="0" w:firstColumn="1" w:lastColumn="0" w:noHBand="0" w:noVBand="1"/>
      </w:tblPr>
      <w:tblGrid>
        <w:gridCol w:w="5221"/>
        <w:gridCol w:w="4649"/>
        <w:gridCol w:w="5581"/>
      </w:tblGrid>
      <w:tr w:rsidR="00F57A82" w14:paraId="7941F67E" w14:textId="77777777" w:rsidTr="00D241AB">
        <w:tc>
          <w:tcPr>
            <w:tcW w:w="15451" w:type="dxa"/>
            <w:gridSpan w:val="3"/>
            <w:shd w:val="clear" w:color="auto" w:fill="D9D9D9" w:themeFill="background1" w:themeFillShade="D9"/>
          </w:tcPr>
          <w:p w14:paraId="6C2D645C" w14:textId="7002AF8B" w:rsidR="00F57A82" w:rsidRDefault="2EBFE0DB" w:rsidP="3DF9AD5F">
            <w:pPr>
              <w:spacing w:after="0" w:line="240" w:lineRule="auto"/>
              <w:rPr>
                <w:rFonts w:ascii="Corbel" w:hAnsi="Corbel"/>
                <w:b/>
                <w:bCs/>
                <w:sz w:val="20"/>
                <w:szCs w:val="20"/>
              </w:rPr>
            </w:pPr>
            <w:r w:rsidRPr="3DF9AD5F">
              <w:rPr>
                <w:rFonts w:ascii="Corbel" w:hAnsi="Corbel"/>
                <w:b/>
                <w:bCs/>
                <w:sz w:val="20"/>
                <w:szCs w:val="20"/>
              </w:rPr>
              <w:t>Section 10– Intermediate exit awards (where available)</w:t>
            </w:r>
          </w:p>
          <w:p w14:paraId="24700A25" w14:textId="77777777" w:rsidR="00F57A82" w:rsidRPr="00193E5C" w:rsidRDefault="00F57A82" w:rsidP="00EF5C51">
            <w:pPr>
              <w:spacing w:after="0" w:line="240" w:lineRule="auto"/>
              <w:rPr>
                <w:rFonts w:ascii="Corbel" w:hAnsi="Corbel"/>
                <w:b/>
                <w:sz w:val="20"/>
                <w:szCs w:val="20"/>
              </w:rPr>
            </w:pPr>
          </w:p>
        </w:tc>
      </w:tr>
      <w:tr w:rsidR="00F57A82" w14:paraId="2327C50C" w14:textId="77777777" w:rsidTr="00D241AB">
        <w:tc>
          <w:tcPr>
            <w:tcW w:w="15451" w:type="dxa"/>
            <w:gridSpan w:val="3"/>
          </w:tcPr>
          <w:p w14:paraId="729A43CB" w14:textId="1F85090E" w:rsidR="00F57A82" w:rsidRPr="00984A6C" w:rsidRDefault="00F57A82" w:rsidP="0003428F">
            <w:pPr>
              <w:spacing w:after="0" w:line="240" w:lineRule="auto"/>
              <w:rPr>
                <w:rFonts w:ascii="Corbel" w:hAnsi="Corbel"/>
                <w:sz w:val="20"/>
                <w:szCs w:val="20"/>
              </w:rPr>
            </w:pPr>
            <w:r w:rsidRPr="00984A6C">
              <w:rPr>
                <w:rFonts w:ascii="Corbel" w:hAnsi="Corbel"/>
                <w:sz w:val="20"/>
                <w:szCs w:val="20"/>
              </w:rPr>
              <w:t xml:space="preserve">You may be eligible for an intermediate exit award if you complete part of the </w:t>
            </w:r>
            <w:r w:rsidR="00D64DD5" w:rsidRPr="00984A6C">
              <w:rPr>
                <w:rFonts w:ascii="Corbel" w:hAnsi="Corbel"/>
                <w:sz w:val="20"/>
                <w:szCs w:val="20"/>
              </w:rPr>
              <w:t>course</w:t>
            </w:r>
            <w:r w:rsidRPr="00984A6C">
              <w:rPr>
                <w:rFonts w:ascii="Corbel" w:hAnsi="Corbel"/>
                <w:sz w:val="20"/>
                <w:szCs w:val="20"/>
              </w:rPr>
              <w:t xml:space="preserve"> as detailed in this document. Any additional criteria (e.g. mandatory </w:t>
            </w:r>
            <w:r w:rsidR="0003428F" w:rsidRPr="00984A6C">
              <w:rPr>
                <w:rFonts w:ascii="Corbel" w:hAnsi="Corbel"/>
                <w:sz w:val="20"/>
                <w:szCs w:val="20"/>
              </w:rPr>
              <w:t>modules</w:t>
            </w:r>
            <w:r w:rsidRPr="00984A6C">
              <w:rPr>
                <w:rFonts w:ascii="Corbel" w:hAnsi="Corbel"/>
                <w:sz w:val="20"/>
                <w:szCs w:val="20"/>
              </w:rPr>
              <w:t>, credit requirements) for intermediate awards is outlined in the sections below.</w:t>
            </w:r>
          </w:p>
        </w:tc>
      </w:tr>
      <w:tr w:rsidR="00F57A82" w14:paraId="2FFE1A9F" w14:textId="77777777" w:rsidTr="00D241AB">
        <w:tc>
          <w:tcPr>
            <w:tcW w:w="5221" w:type="dxa"/>
            <w:shd w:val="clear" w:color="auto" w:fill="D9D9D9" w:themeFill="background1" w:themeFillShade="D9"/>
          </w:tcPr>
          <w:p w14:paraId="47BF3267" w14:textId="77777777" w:rsidR="00F57A82" w:rsidRPr="00984A6C" w:rsidRDefault="00F57A82" w:rsidP="00EF5C51">
            <w:pPr>
              <w:spacing w:after="160" w:line="259" w:lineRule="auto"/>
              <w:rPr>
                <w:rFonts w:ascii="Corbel" w:hAnsi="Corbel"/>
                <w:sz w:val="20"/>
                <w:szCs w:val="20"/>
              </w:rPr>
            </w:pPr>
            <w:r w:rsidRPr="00984A6C">
              <w:rPr>
                <w:rFonts w:ascii="Corbel" w:hAnsi="Corbel"/>
                <w:b/>
                <w:sz w:val="20"/>
                <w:szCs w:val="20"/>
              </w:rPr>
              <w:t>Award</w:t>
            </w:r>
          </w:p>
        </w:tc>
        <w:tc>
          <w:tcPr>
            <w:tcW w:w="4649" w:type="dxa"/>
            <w:shd w:val="clear" w:color="auto" w:fill="D9D9D9" w:themeFill="background1" w:themeFillShade="D9"/>
          </w:tcPr>
          <w:p w14:paraId="0CFD797B" w14:textId="77777777" w:rsidR="00F57A82" w:rsidRPr="00984A6C" w:rsidRDefault="00F57A82" w:rsidP="00EF5C51">
            <w:pPr>
              <w:spacing w:after="160" w:line="259" w:lineRule="auto"/>
              <w:rPr>
                <w:rFonts w:ascii="Corbel" w:hAnsi="Corbel"/>
                <w:sz w:val="20"/>
                <w:szCs w:val="20"/>
              </w:rPr>
            </w:pPr>
            <w:r w:rsidRPr="00984A6C">
              <w:rPr>
                <w:rFonts w:ascii="Corbel" w:hAnsi="Corbel"/>
                <w:b/>
                <w:sz w:val="20"/>
                <w:szCs w:val="20"/>
              </w:rPr>
              <w:t>Criteria</w:t>
            </w:r>
          </w:p>
        </w:tc>
        <w:tc>
          <w:tcPr>
            <w:tcW w:w="5581" w:type="dxa"/>
            <w:shd w:val="clear" w:color="auto" w:fill="D9D9D9" w:themeFill="background1" w:themeFillShade="D9"/>
          </w:tcPr>
          <w:p w14:paraId="732A11E9" w14:textId="77777777" w:rsidR="00F57A82" w:rsidRPr="00984A6C" w:rsidRDefault="00F57A82" w:rsidP="00EF5C51">
            <w:pPr>
              <w:spacing w:after="160" w:line="259" w:lineRule="auto"/>
              <w:rPr>
                <w:rFonts w:ascii="Corbel" w:hAnsi="Corbel"/>
                <w:sz w:val="20"/>
                <w:szCs w:val="20"/>
              </w:rPr>
            </w:pPr>
            <w:r w:rsidRPr="00984A6C">
              <w:rPr>
                <w:rFonts w:ascii="Corbel" w:hAnsi="Corbel"/>
                <w:b/>
                <w:sz w:val="20"/>
                <w:szCs w:val="20"/>
              </w:rPr>
              <w:t>Awarding body</w:t>
            </w:r>
          </w:p>
        </w:tc>
      </w:tr>
      <w:tr w:rsidR="00B010AC" w14:paraId="2A611070" w14:textId="77777777" w:rsidTr="00D241AB">
        <w:tc>
          <w:tcPr>
            <w:tcW w:w="5221" w:type="dxa"/>
          </w:tcPr>
          <w:p w14:paraId="42500CB8" w14:textId="780BD769" w:rsidR="00B010AC" w:rsidRPr="00984A6C" w:rsidRDefault="00B010AC" w:rsidP="00B010AC">
            <w:pPr>
              <w:spacing w:after="160" w:line="259" w:lineRule="auto"/>
              <w:rPr>
                <w:rFonts w:ascii="Corbel" w:hAnsi="Corbel"/>
                <w:sz w:val="20"/>
                <w:szCs w:val="20"/>
              </w:rPr>
            </w:pPr>
            <w:r w:rsidRPr="00A429BA">
              <w:rPr>
                <w:rFonts w:ascii="Corbel" w:hAnsi="Corbel"/>
                <w:sz w:val="20"/>
                <w:szCs w:val="20"/>
              </w:rPr>
              <w:t>PG Diploma</w:t>
            </w:r>
          </w:p>
        </w:tc>
        <w:tc>
          <w:tcPr>
            <w:tcW w:w="4649" w:type="dxa"/>
          </w:tcPr>
          <w:p w14:paraId="16A7D258" w14:textId="21DDB30B" w:rsidR="00B010AC" w:rsidRPr="00D241AB" w:rsidRDefault="00B010AC" w:rsidP="00B010AC">
            <w:pPr>
              <w:rPr>
                <w:rFonts w:ascii="Corbel" w:eastAsiaTheme="minorHAnsi" w:hAnsi="Corbel" w:cs="Times New Roman"/>
                <w:sz w:val="20"/>
                <w:szCs w:val="20"/>
                <w:lang w:eastAsia="en-GB"/>
              </w:rPr>
            </w:pPr>
            <w:r w:rsidRPr="00A429BA">
              <w:rPr>
                <w:rFonts w:ascii="Corbel" w:hAnsi="Corbel"/>
                <w:sz w:val="20"/>
                <w:szCs w:val="20"/>
              </w:rPr>
              <w:t>Passes in at least 120 credits, with fails of between 40% to 49% for up to 40 credits condonable (with the exception of any course specific requirements).</w:t>
            </w:r>
          </w:p>
        </w:tc>
        <w:tc>
          <w:tcPr>
            <w:tcW w:w="5581" w:type="dxa"/>
          </w:tcPr>
          <w:p w14:paraId="3F3D3683" w14:textId="66A91B3E" w:rsidR="00B010AC" w:rsidRPr="00984A6C" w:rsidRDefault="00B010AC" w:rsidP="00B010AC">
            <w:pPr>
              <w:spacing w:after="160" w:line="259" w:lineRule="auto"/>
              <w:rPr>
                <w:rFonts w:ascii="Corbel" w:hAnsi="Corbel"/>
                <w:sz w:val="20"/>
                <w:szCs w:val="20"/>
              </w:rPr>
            </w:pPr>
            <w:r w:rsidRPr="00A429BA">
              <w:rPr>
                <w:rFonts w:ascii="Corbel" w:hAnsi="Corbel"/>
                <w:sz w:val="20"/>
                <w:szCs w:val="20"/>
              </w:rPr>
              <w:t>Royal Holloway and Bedford New College</w:t>
            </w:r>
          </w:p>
        </w:tc>
      </w:tr>
      <w:tr w:rsidR="00B010AC" w14:paraId="64305F39" w14:textId="77777777" w:rsidTr="00D241AB">
        <w:tc>
          <w:tcPr>
            <w:tcW w:w="5221" w:type="dxa"/>
          </w:tcPr>
          <w:p w14:paraId="68C07226" w14:textId="55133E5E" w:rsidR="00B010AC" w:rsidRPr="00984A6C" w:rsidRDefault="00B010AC" w:rsidP="00B010AC">
            <w:pPr>
              <w:spacing w:after="160" w:line="259" w:lineRule="auto"/>
              <w:rPr>
                <w:rFonts w:ascii="Corbel" w:hAnsi="Corbel"/>
                <w:sz w:val="20"/>
                <w:szCs w:val="20"/>
              </w:rPr>
            </w:pPr>
            <w:r w:rsidRPr="00A429BA">
              <w:rPr>
                <w:rFonts w:ascii="Corbel" w:hAnsi="Corbel"/>
                <w:sz w:val="20"/>
                <w:szCs w:val="20"/>
              </w:rPr>
              <w:t>PG Certificate</w:t>
            </w:r>
          </w:p>
        </w:tc>
        <w:tc>
          <w:tcPr>
            <w:tcW w:w="4649" w:type="dxa"/>
          </w:tcPr>
          <w:p w14:paraId="39E8175D" w14:textId="39D81FB2" w:rsidR="00B010AC" w:rsidRPr="00984A6C" w:rsidRDefault="00B010AC" w:rsidP="00B010AC">
            <w:pPr>
              <w:spacing w:after="160" w:line="259" w:lineRule="auto"/>
              <w:rPr>
                <w:rFonts w:ascii="Corbel" w:hAnsi="Corbel"/>
                <w:sz w:val="20"/>
                <w:szCs w:val="20"/>
              </w:rPr>
            </w:pPr>
            <w:r w:rsidRPr="00A429BA">
              <w:rPr>
                <w:rFonts w:ascii="Corbel" w:hAnsi="Corbel"/>
                <w:sz w:val="20"/>
                <w:szCs w:val="20"/>
              </w:rPr>
              <w:t>Passes in at least 60 credits with no condonable fails</w:t>
            </w:r>
          </w:p>
        </w:tc>
        <w:tc>
          <w:tcPr>
            <w:tcW w:w="5581" w:type="dxa"/>
          </w:tcPr>
          <w:p w14:paraId="17D5126B" w14:textId="72773A13" w:rsidR="00B010AC" w:rsidRPr="00984A6C" w:rsidRDefault="00B010AC" w:rsidP="00B010AC">
            <w:pPr>
              <w:spacing w:after="160" w:line="259" w:lineRule="auto"/>
              <w:rPr>
                <w:rFonts w:ascii="Corbel" w:hAnsi="Corbel"/>
                <w:sz w:val="20"/>
                <w:szCs w:val="20"/>
              </w:rPr>
            </w:pPr>
            <w:r w:rsidRPr="00A429BA">
              <w:rPr>
                <w:rFonts w:ascii="Corbel" w:hAnsi="Corbel"/>
                <w:sz w:val="20"/>
                <w:szCs w:val="20"/>
              </w:rPr>
              <w:t>Royal Holloway and Bedford New College</w:t>
            </w:r>
          </w:p>
        </w:tc>
      </w:tr>
    </w:tbl>
    <w:p w14:paraId="2FC32349" w14:textId="77777777" w:rsidR="00F57A82" w:rsidRDefault="00F57A82" w:rsidP="00AE00F4">
      <w:pPr>
        <w:spacing w:after="160" w:line="259" w:lineRule="auto"/>
        <w:rPr>
          <w:rFonts w:ascii="Corbel" w:hAnsi="Corbel"/>
          <w:sz w:val="20"/>
          <w:szCs w:val="20"/>
        </w:rPr>
      </w:pPr>
    </w:p>
    <w:p w14:paraId="28F6D784" w14:textId="77777777" w:rsidR="00F57A82" w:rsidRPr="00EC16C9" w:rsidRDefault="00F57A82" w:rsidP="00AE00F4">
      <w:pPr>
        <w:spacing w:after="160" w:line="259" w:lineRule="auto"/>
        <w:rPr>
          <w:rFonts w:ascii="Corbel" w:hAnsi="Corbel"/>
          <w:sz w:val="20"/>
          <w:szCs w:val="20"/>
        </w:rPr>
      </w:pPr>
    </w:p>
    <w:sectPr w:rsidR="00F57A82" w:rsidRPr="00EC16C9" w:rsidSect="00D241AB">
      <w:headerReference w:type="default" r:id="rId19"/>
      <w:foot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C4C8" w14:textId="77777777" w:rsidR="00C91371" w:rsidRDefault="00C91371" w:rsidP="00AE00F4">
      <w:pPr>
        <w:spacing w:after="0" w:line="240" w:lineRule="auto"/>
      </w:pPr>
      <w:r>
        <w:separator/>
      </w:r>
    </w:p>
  </w:endnote>
  <w:endnote w:type="continuationSeparator" w:id="0">
    <w:p w14:paraId="5607E044" w14:textId="77777777" w:rsidR="00C91371" w:rsidRDefault="00C91371" w:rsidP="00AE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59488"/>
      <w:docPartObj>
        <w:docPartGallery w:val="Page Numbers (Bottom of Page)"/>
        <w:docPartUnique/>
      </w:docPartObj>
    </w:sdtPr>
    <w:sdtEndPr>
      <w:rPr>
        <w:rFonts w:ascii="Corbel" w:hAnsi="Corbel"/>
        <w:b/>
        <w:noProof/>
        <w:sz w:val="16"/>
      </w:rPr>
    </w:sdtEndPr>
    <w:sdtContent>
      <w:p w14:paraId="3E969CF2" w14:textId="77777777" w:rsidR="000E42F3" w:rsidRPr="00EF2645" w:rsidRDefault="000E42F3">
        <w:pPr>
          <w:pStyle w:val="Footer"/>
          <w:jc w:val="right"/>
          <w:rPr>
            <w:rFonts w:ascii="Corbel" w:hAnsi="Corbel"/>
            <w:b/>
            <w:sz w:val="16"/>
          </w:rPr>
        </w:pPr>
        <w:r w:rsidRPr="00EF2645">
          <w:rPr>
            <w:rFonts w:ascii="Corbel" w:hAnsi="Corbel"/>
            <w:b/>
            <w:sz w:val="16"/>
          </w:rPr>
          <w:fldChar w:fldCharType="begin"/>
        </w:r>
        <w:r w:rsidRPr="00EF2645">
          <w:rPr>
            <w:rFonts w:ascii="Corbel" w:hAnsi="Corbel"/>
            <w:b/>
            <w:sz w:val="16"/>
          </w:rPr>
          <w:instrText xml:space="preserve"> PAGE   \* MERGEFORMAT </w:instrText>
        </w:r>
        <w:r w:rsidRPr="00EF2645">
          <w:rPr>
            <w:rFonts w:ascii="Corbel" w:hAnsi="Corbel"/>
            <w:b/>
            <w:sz w:val="16"/>
          </w:rPr>
          <w:fldChar w:fldCharType="separate"/>
        </w:r>
        <w:r w:rsidR="00C0537F">
          <w:rPr>
            <w:rFonts w:ascii="Corbel" w:hAnsi="Corbel"/>
            <w:b/>
            <w:noProof/>
            <w:sz w:val="16"/>
          </w:rPr>
          <w:t>8</w:t>
        </w:r>
        <w:r w:rsidRPr="00EF2645">
          <w:rPr>
            <w:rFonts w:ascii="Corbel" w:hAnsi="Corbel"/>
            <w:b/>
            <w:noProof/>
            <w:sz w:val="16"/>
          </w:rPr>
          <w:fldChar w:fldCharType="end"/>
        </w:r>
      </w:p>
    </w:sdtContent>
  </w:sdt>
  <w:p w14:paraId="330FC841" w14:textId="77777777" w:rsidR="000E42F3" w:rsidRDefault="000E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8364" w14:textId="77777777" w:rsidR="00C91371" w:rsidRDefault="00C91371" w:rsidP="00AE00F4">
      <w:pPr>
        <w:spacing w:after="0" w:line="240" w:lineRule="auto"/>
      </w:pPr>
      <w:r>
        <w:separator/>
      </w:r>
    </w:p>
  </w:footnote>
  <w:footnote w:type="continuationSeparator" w:id="0">
    <w:p w14:paraId="2676FB55" w14:textId="77777777" w:rsidR="00C91371" w:rsidRDefault="00C91371" w:rsidP="00AE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E80B" w14:textId="77777777" w:rsidR="000E42F3" w:rsidRDefault="000E42F3" w:rsidP="00AE00F4">
    <w:pPr>
      <w:pStyle w:val="Header"/>
      <w:jc w:val="right"/>
    </w:pPr>
    <w:r>
      <w:rPr>
        <w:noProof/>
        <w:lang w:val="en-US" w:eastAsia="en-US"/>
      </w:rPr>
      <w:drawing>
        <wp:inline distT="0" distB="0" distL="0" distR="0" wp14:anchorId="3F37B064" wp14:editId="5676B8C1">
          <wp:extent cx="1162108" cy="580844"/>
          <wp:effectExtent l="0" t="0" r="0" b="0"/>
          <wp:docPr id="3" name="Picture 3" descr="Royal Holloway, University of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Holloway, University of Lon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730" cy="589652"/>
                  </a:xfrm>
                  <a:prstGeom prst="rect">
                    <a:avLst/>
                  </a:prstGeom>
                  <a:noFill/>
                  <a:ln>
                    <a:noFill/>
                  </a:ln>
                </pic:spPr>
              </pic:pic>
            </a:graphicData>
          </a:graphic>
        </wp:inline>
      </w:drawing>
    </w:r>
  </w:p>
  <w:p w14:paraId="66DDC9DB" w14:textId="77777777" w:rsidR="000E42F3" w:rsidRDefault="000E42F3" w:rsidP="00AE00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4DD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71069"/>
    <w:multiLevelType w:val="hybridMultilevel"/>
    <w:tmpl w:val="7D4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455CB"/>
    <w:multiLevelType w:val="hybridMultilevel"/>
    <w:tmpl w:val="2368B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F2889"/>
    <w:multiLevelType w:val="hybridMultilevel"/>
    <w:tmpl w:val="9E8A9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E6F78"/>
    <w:multiLevelType w:val="hybridMultilevel"/>
    <w:tmpl w:val="2E9091B8"/>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73B94"/>
    <w:multiLevelType w:val="hybridMultilevel"/>
    <w:tmpl w:val="2FA09B2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1C1D3D"/>
    <w:multiLevelType w:val="hybridMultilevel"/>
    <w:tmpl w:val="E98A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E479B"/>
    <w:multiLevelType w:val="hybridMultilevel"/>
    <w:tmpl w:val="64044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7368B"/>
    <w:multiLevelType w:val="hybridMultilevel"/>
    <w:tmpl w:val="35428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B1508B"/>
    <w:multiLevelType w:val="hybridMultilevel"/>
    <w:tmpl w:val="2034C99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396785"/>
    <w:multiLevelType w:val="hybridMultilevel"/>
    <w:tmpl w:val="7B14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974594">
    <w:abstractNumId w:val="3"/>
  </w:num>
  <w:num w:numId="2" w16cid:durableId="1537229782">
    <w:abstractNumId w:val="8"/>
  </w:num>
  <w:num w:numId="3" w16cid:durableId="1730807341">
    <w:abstractNumId w:val="4"/>
  </w:num>
  <w:num w:numId="4" w16cid:durableId="1447962430">
    <w:abstractNumId w:val="9"/>
  </w:num>
  <w:num w:numId="5" w16cid:durableId="704254782">
    <w:abstractNumId w:val="5"/>
  </w:num>
  <w:num w:numId="6" w16cid:durableId="904727146">
    <w:abstractNumId w:val="2"/>
  </w:num>
  <w:num w:numId="7" w16cid:durableId="726535562">
    <w:abstractNumId w:val="7"/>
  </w:num>
  <w:num w:numId="8" w16cid:durableId="464202654">
    <w:abstractNumId w:val="10"/>
  </w:num>
  <w:num w:numId="9" w16cid:durableId="346448670">
    <w:abstractNumId w:val="1"/>
  </w:num>
  <w:num w:numId="10" w16cid:durableId="1426610427">
    <w:abstractNumId w:val="6"/>
  </w:num>
  <w:num w:numId="11" w16cid:durableId="30023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2B"/>
    <w:rsid w:val="00003697"/>
    <w:rsid w:val="00003F5D"/>
    <w:rsid w:val="000100CD"/>
    <w:rsid w:val="0002234D"/>
    <w:rsid w:val="00033453"/>
    <w:rsid w:val="0003428F"/>
    <w:rsid w:val="0003474F"/>
    <w:rsid w:val="00041A33"/>
    <w:rsid w:val="000445A2"/>
    <w:rsid w:val="00076230"/>
    <w:rsid w:val="00087332"/>
    <w:rsid w:val="00087488"/>
    <w:rsid w:val="00092AA7"/>
    <w:rsid w:val="000957CF"/>
    <w:rsid w:val="000A5EDA"/>
    <w:rsid w:val="000B0BE0"/>
    <w:rsid w:val="000C44B7"/>
    <w:rsid w:val="000C7BDA"/>
    <w:rsid w:val="000D733A"/>
    <w:rsid w:val="000E2318"/>
    <w:rsid w:val="000E42F3"/>
    <w:rsid w:val="000F1A97"/>
    <w:rsid w:val="00100556"/>
    <w:rsid w:val="00113E42"/>
    <w:rsid w:val="00121745"/>
    <w:rsid w:val="0013159F"/>
    <w:rsid w:val="00136FBF"/>
    <w:rsid w:val="0014593E"/>
    <w:rsid w:val="001673F1"/>
    <w:rsid w:val="00193E5C"/>
    <w:rsid w:val="00194527"/>
    <w:rsid w:val="001B6806"/>
    <w:rsid w:val="001D0812"/>
    <w:rsid w:val="001D7F62"/>
    <w:rsid w:val="001E1F35"/>
    <w:rsid w:val="001E5290"/>
    <w:rsid w:val="001E7EB1"/>
    <w:rsid w:val="001F0212"/>
    <w:rsid w:val="00202BAA"/>
    <w:rsid w:val="00202DF8"/>
    <w:rsid w:val="002051D6"/>
    <w:rsid w:val="00212C62"/>
    <w:rsid w:val="002176B0"/>
    <w:rsid w:val="0022334C"/>
    <w:rsid w:val="002339E8"/>
    <w:rsid w:val="002437A8"/>
    <w:rsid w:val="00245744"/>
    <w:rsid w:val="00267466"/>
    <w:rsid w:val="0027082C"/>
    <w:rsid w:val="00272E6C"/>
    <w:rsid w:val="0027365A"/>
    <w:rsid w:val="002838BC"/>
    <w:rsid w:val="00283F80"/>
    <w:rsid w:val="00292A18"/>
    <w:rsid w:val="00297D85"/>
    <w:rsid w:val="002C1446"/>
    <w:rsid w:val="002C6DB9"/>
    <w:rsid w:val="002E0410"/>
    <w:rsid w:val="002E0749"/>
    <w:rsid w:val="002E19F4"/>
    <w:rsid w:val="002E69EB"/>
    <w:rsid w:val="002F1425"/>
    <w:rsid w:val="002F5264"/>
    <w:rsid w:val="002F7F5D"/>
    <w:rsid w:val="00301B4A"/>
    <w:rsid w:val="00305A22"/>
    <w:rsid w:val="00306050"/>
    <w:rsid w:val="003205C7"/>
    <w:rsid w:val="00322D13"/>
    <w:rsid w:val="00323FEC"/>
    <w:rsid w:val="00324015"/>
    <w:rsid w:val="0034223D"/>
    <w:rsid w:val="00357096"/>
    <w:rsid w:val="00360311"/>
    <w:rsid w:val="00363493"/>
    <w:rsid w:val="0039114C"/>
    <w:rsid w:val="00393DEF"/>
    <w:rsid w:val="003C65B1"/>
    <w:rsid w:val="003C7927"/>
    <w:rsid w:val="003D1F16"/>
    <w:rsid w:val="003E183C"/>
    <w:rsid w:val="003E1E93"/>
    <w:rsid w:val="003F36AB"/>
    <w:rsid w:val="003F51F8"/>
    <w:rsid w:val="00404923"/>
    <w:rsid w:val="004163B2"/>
    <w:rsid w:val="004226F2"/>
    <w:rsid w:val="00430CBE"/>
    <w:rsid w:val="00452D9C"/>
    <w:rsid w:val="00454A8F"/>
    <w:rsid w:val="0045681B"/>
    <w:rsid w:val="004658A3"/>
    <w:rsid w:val="00465E81"/>
    <w:rsid w:val="00470B7B"/>
    <w:rsid w:val="004719F3"/>
    <w:rsid w:val="00473E1C"/>
    <w:rsid w:val="0047520B"/>
    <w:rsid w:val="00481847"/>
    <w:rsid w:val="004846D2"/>
    <w:rsid w:val="00484D9F"/>
    <w:rsid w:val="00492172"/>
    <w:rsid w:val="004B69B5"/>
    <w:rsid w:val="004B6DF8"/>
    <w:rsid w:val="004C5EF9"/>
    <w:rsid w:val="004D3AE9"/>
    <w:rsid w:val="00506420"/>
    <w:rsid w:val="00531F54"/>
    <w:rsid w:val="005356D6"/>
    <w:rsid w:val="005372EC"/>
    <w:rsid w:val="00553765"/>
    <w:rsid w:val="00555B22"/>
    <w:rsid w:val="005760EB"/>
    <w:rsid w:val="0059541C"/>
    <w:rsid w:val="005A0129"/>
    <w:rsid w:val="005A4A3C"/>
    <w:rsid w:val="005B260B"/>
    <w:rsid w:val="005C4CCD"/>
    <w:rsid w:val="005D64F3"/>
    <w:rsid w:val="006029AD"/>
    <w:rsid w:val="00610F8B"/>
    <w:rsid w:val="0061713A"/>
    <w:rsid w:val="00621553"/>
    <w:rsid w:val="00635B1E"/>
    <w:rsid w:val="00660171"/>
    <w:rsid w:val="00662710"/>
    <w:rsid w:val="00664ADE"/>
    <w:rsid w:val="00667D96"/>
    <w:rsid w:val="00686F10"/>
    <w:rsid w:val="006934F4"/>
    <w:rsid w:val="006B0A3B"/>
    <w:rsid w:val="006B3179"/>
    <w:rsid w:val="006B549C"/>
    <w:rsid w:val="006C356B"/>
    <w:rsid w:val="006C4542"/>
    <w:rsid w:val="006C4E8C"/>
    <w:rsid w:val="006D1ABC"/>
    <w:rsid w:val="006F0906"/>
    <w:rsid w:val="006F2816"/>
    <w:rsid w:val="006F40B8"/>
    <w:rsid w:val="00704E5C"/>
    <w:rsid w:val="00722FCB"/>
    <w:rsid w:val="0072596A"/>
    <w:rsid w:val="0074030F"/>
    <w:rsid w:val="00745D08"/>
    <w:rsid w:val="00753946"/>
    <w:rsid w:val="0075403D"/>
    <w:rsid w:val="00755AAE"/>
    <w:rsid w:val="0075749F"/>
    <w:rsid w:val="00771BFD"/>
    <w:rsid w:val="007742B6"/>
    <w:rsid w:val="00777225"/>
    <w:rsid w:val="007979DA"/>
    <w:rsid w:val="007A156C"/>
    <w:rsid w:val="007A259C"/>
    <w:rsid w:val="007A6724"/>
    <w:rsid w:val="007C2CF0"/>
    <w:rsid w:val="007C5B9A"/>
    <w:rsid w:val="007C5F7C"/>
    <w:rsid w:val="007D5C5A"/>
    <w:rsid w:val="007E6D29"/>
    <w:rsid w:val="007F3EF2"/>
    <w:rsid w:val="007F6851"/>
    <w:rsid w:val="007F7B18"/>
    <w:rsid w:val="008138CB"/>
    <w:rsid w:val="00825024"/>
    <w:rsid w:val="00831464"/>
    <w:rsid w:val="00837E07"/>
    <w:rsid w:val="00856CC2"/>
    <w:rsid w:val="00865CA7"/>
    <w:rsid w:val="008B0876"/>
    <w:rsid w:val="008B1176"/>
    <w:rsid w:val="008B265D"/>
    <w:rsid w:val="008C0CC1"/>
    <w:rsid w:val="008C112B"/>
    <w:rsid w:val="008C410E"/>
    <w:rsid w:val="008C5D16"/>
    <w:rsid w:val="008D18B8"/>
    <w:rsid w:val="008D28AE"/>
    <w:rsid w:val="00906874"/>
    <w:rsid w:val="00915E66"/>
    <w:rsid w:val="009318AB"/>
    <w:rsid w:val="0093225D"/>
    <w:rsid w:val="00936A12"/>
    <w:rsid w:val="0094551C"/>
    <w:rsid w:val="00984A6C"/>
    <w:rsid w:val="00990F7E"/>
    <w:rsid w:val="00995F1E"/>
    <w:rsid w:val="009A7B40"/>
    <w:rsid w:val="009B0054"/>
    <w:rsid w:val="009D6EE3"/>
    <w:rsid w:val="009E2D35"/>
    <w:rsid w:val="00A076E3"/>
    <w:rsid w:val="00A15EBB"/>
    <w:rsid w:val="00A16660"/>
    <w:rsid w:val="00A17FC8"/>
    <w:rsid w:val="00A227BA"/>
    <w:rsid w:val="00A324C8"/>
    <w:rsid w:val="00A4445E"/>
    <w:rsid w:val="00A462D3"/>
    <w:rsid w:val="00A55B0D"/>
    <w:rsid w:val="00A55C0A"/>
    <w:rsid w:val="00A5645F"/>
    <w:rsid w:val="00A61EEE"/>
    <w:rsid w:val="00A63015"/>
    <w:rsid w:val="00A93BAA"/>
    <w:rsid w:val="00A96708"/>
    <w:rsid w:val="00AA64EE"/>
    <w:rsid w:val="00AB1D90"/>
    <w:rsid w:val="00AB2420"/>
    <w:rsid w:val="00AB762E"/>
    <w:rsid w:val="00AC2BE9"/>
    <w:rsid w:val="00AD1EA5"/>
    <w:rsid w:val="00AD61C2"/>
    <w:rsid w:val="00AE00F4"/>
    <w:rsid w:val="00AE406B"/>
    <w:rsid w:val="00AF1661"/>
    <w:rsid w:val="00B010AC"/>
    <w:rsid w:val="00B37671"/>
    <w:rsid w:val="00B53A49"/>
    <w:rsid w:val="00B61E4C"/>
    <w:rsid w:val="00B727CE"/>
    <w:rsid w:val="00B745C0"/>
    <w:rsid w:val="00B81A8F"/>
    <w:rsid w:val="00B914FC"/>
    <w:rsid w:val="00BB3F1A"/>
    <w:rsid w:val="00BB6E6C"/>
    <w:rsid w:val="00C008E4"/>
    <w:rsid w:val="00C0537F"/>
    <w:rsid w:val="00C157CD"/>
    <w:rsid w:val="00C17BB2"/>
    <w:rsid w:val="00C2017D"/>
    <w:rsid w:val="00C249D3"/>
    <w:rsid w:val="00C31AC4"/>
    <w:rsid w:val="00C4448A"/>
    <w:rsid w:val="00C7059E"/>
    <w:rsid w:val="00C75558"/>
    <w:rsid w:val="00C82A78"/>
    <w:rsid w:val="00C83ACB"/>
    <w:rsid w:val="00C91371"/>
    <w:rsid w:val="00CA2EDA"/>
    <w:rsid w:val="00CB2314"/>
    <w:rsid w:val="00CC6BCC"/>
    <w:rsid w:val="00CE769C"/>
    <w:rsid w:val="00D241AB"/>
    <w:rsid w:val="00D27674"/>
    <w:rsid w:val="00D50982"/>
    <w:rsid w:val="00D6031B"/>
    <w:rsid w:val="00D626BA"/>
    <w:rsid w:val="00D64DD5"/>
    <w:rsid w:val="00D67611"/>
    <w:rsid w:val="00D76B49"/>
    <w:rsid w:val="00D88668"/>
    <w:rsid w:val="00DA2A87"/>
    <w:rsid w:val="00DB7841"/>
    <w:rsid w:val="00DD653D"/>
    <w:rsid w:val="00DE4513"/>
    <w:rsid w:val="00E4082E"/>
    <w:rsid w:val="00E445F3"/>
    <w:rsid w:val="00E55338"/>
    <w:rsid w:val="00E70DBF"/>
    <w:rsid w:val="00E80791"/>
    <w:rsid w:val="00E82AE1"/>
    <w:rsid w:val="00E84ED7"/>
    <w:rsid w:val="00E856C8"/>
    <w:rsid w:val="00E85D03"/>
    <w:rsid w:val="00E950E2"/>
    <w:rsid w:val="00E97BD0"/>
    <w:rsid w:val="00EB3F40"/>
    <w:rsid w:val="00EB7DFD"/>
    <w:rsid w:val="00EC16C9"/>
    <w:rsid w:val="00ED3967"/>
    <w:rsid w:val="00EF2645"/>
    <w:rsid w:val="00EF70B1"/>
    <w:rsid w:val="00F22FEE"/>
    <w:rsid w:val="00F231B1"/>
    <w:rsid w:val="00F25F1B"/>
    <w:rsid w:val="00F3421F"/>
    <w:rsid w:val="00F40CD9"/>
    <w:rsid w:val="00F55432"/>
    <w:rsid w:val="00F57A82"/>
    <w:rsid w:val="00F6669B"/>
    <w:rsid w:val="00F76DBB"/>
    <w:rsid w:val="00F83C9F"/>
    <w:rsid w:val="00F84658"/>
    <w:rsid w:val="00FA1880"/>
    <w:rsid w:val="00FA27DF"/>
    <w:rsid w:val="00FB1DEC"/>
    <w:rsid w:val="00FB3E1B"/>
    <w:rsid w:val="00FC1462"/>
    <w:rsid w:val="00FD03C3"/>
    <w:rsid w:val="00FD7AFB"/>
    <w:rsid w:val="00FE34E8"/>
    <w:rsid w:val="00FF7C8C"/>
    <w:rsid w:val="024FE30A"/>
    <w:rsid w:val="0513644C"/>
    <w:rsid w:val="05E358A9"/>
    <w:rsid w:val="08171DBD"/>
    <w:rsid w:val="12C4C57D"/>
    <w:rsid w:val="193BC36E"/>
    <w:rsid w:val="1B24BE86"/>
    <w:rsid w:val="1C8F3B47"/>
    <w:rsid w:val="1CB2CB79"/>
    <w:rsid w:val="1FF58B87"/>
    <w:rsid w:val="24748825"/>
    <w:rsid w:val="27B5805A"/>
    <w:rsid w:val="2C2759CD"/>
    <w:rsid w:val="2EBFE0DB"/>
    <w:rsid w:val="2EE615B2"/>
    <w:rsid w:val="3412FE2E"/>
    <w:rsid w:val="3430B16B"/>
    <w:rsid w:val="34C770BB"/>
    <w:rsid w:val="35262EA5"/>
    <w:rsid w:val="3AF2A08C"/>
    <w:rsid w:val="3DF9AD5F"/>
    <w:rsid w:val="3E953186"/>
    <w:rsid w:val="3F4853A8"/>
    <w:rsid w:val="3F707761"/>
    <w:rsid w:val="3FC611AF"/>
    <w:rsid w:val="4382B2B9"/>
    <w:rsid w:val="442DA1B2"/>
    <w:rsid w:val="517FF360"/>
    <w:rsid w:val="56536483"/>
    <w:rsid w:val="59CE1767"/>
    <w:rsid w:val="59DFF44E"/>
    <w:rsid w:val="5BD3874A"/>
    <w:rsid w:val="5C1157B5"/>
    <w:rsid w:val="5EC54258"/>
    <w:rsid w:val="5F88AAB0"/>
    <w:rsid w:val="66E30F51"/>
    <w:rsid w:val="732D6130"/>
    <w:rsid w:val="750238AF"/>
    <w:rsid w:val="76F81880"/>
    <w:rsid w:val="76FE93D1"/>
    <w:rsid w:val="7893E8E1"/>
    <w:rsid w:val="79A69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D934"/>
  <w15:chartTrackingRefBased/>
  <w15:docId w15:val="{3E6FEF64-6EE9-41DA-849D-7D88D5D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2B"/>
    <w:pPr>
      <w:spacing w:after="200" w:line="276" w:lineRule="auto"/>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1">
    <w:name w:val="ps1"/>
    <w:basedOn w:val="Normal"/>
    <w:link w:val="ps1Char"/>
    <w:rsid w:val="008C112B"/>
    <w:pPr>
      <w:spacing w:before="60" w:after="60" w:line="220" w:lineRule="atLeast"/>
    </w:pPr>
    <w:rPr>
      <w:szCs w:val="20"/>
    </w:rPr>
  </w:style>
  <w:style w:type="character" w:customStyle="1" w:styleId="ps1Char">
    <w:name w:val="ps1 Char"/>
    <w:link w:val="ps1"/>
    <w:rsid w:val="008C112B"/>
    <w:rPr>
      <w:rFonts w:ascii="Calibri" w:eastAsia="SimSun" w:hAnsi="Calibri" w:cs="Arial"/>
      <w:szCs w:val="20"/>
      <w:lang w:eastAsia="zh-CN"/>
    </w:rPr>
  </w:style>
  <w:style w:type="table" w:styleId="TableGrid">
    <w:name w:val="Table Grid"/>
    <w:basedOn w:val="TableNormal"/>
    <w:uiPriority w:val="39"/>
    <w:rsid w:val="00BB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F4"/>
    <w:rPr>
      <w:rFonts w:ascii="Calibri" w:eastAsia="SimSun" w:hAnsi="Calibri" w:cs="Arial"/>
      <w:lang w:eastAsia="zh-CN"/>
    </w:rPr>
  </w:style>
  <w:style w:type="paragraph" w:styleId="Footer">
    <w:name w:val="footer"/>
    <w:basedOn w:val="Normal"/>
    <w:link w:val="FooterChar"/>
    <w:uiPriority w:val="99"/>
    <w:unhideWhenUsed/>
    <w:rsid w:val="00AE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F4"/>
    <w:rPr>
      <w:rFonts w:ascii="Calibri" w:eastAsia="SimSun" w:hAnsi="Calibri" w:cs="Arial"/>
      <w:lang w:eastAsia="zh-CN"/>
    </w:rPr>
  </w:style>
  <w:style w:type="paragraph" w:styleId="BalloonText">
    <w:name w:val="Balloon Text"/>
    <w:basedOn w:val="Normal"/>
    <w:link w:val="BalloonTextChar"/>
    <w:uiPriority w:val="99"/>
    <w:semiHidden/>
    <w:unhideWhenUsed/>
    <w:rsid w:val="0027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E6C"/>
    <w:rPr>
      <w:rFonts w:ascii="Segoe UI" w:eastAsia="SimSun" w:hAnsi="Segoe UI" w:cs="Segoe UI"/>
      <w:sz w:val="18"/>
      <w:szCs w:val="18"/>
      <w:lang w:eastAsia="zh-CN"/>
    </w:rPr>
  </w:style>
  <w:style w:type="paragraph" w:styleId="ListParagraph">
    <w:name w:val="List Paragraph"/>
    <w:basedOn w:val="Normal"/>
    <w:uiPriority w:val="34"/>
    <w:qFormat/>
    <w:rsid w:val="00A61EEE"/>
    <w:pPr>
      <w:ind w:left="720"/>
      <w:contextualSpacing/>
    </w:pPr>
  </w:style>
  <w:style w:type="character" w:styleId="Hyperlink">
    <w:name w:val="Hyperlink"/>
    <w:basedOn w:val="DefaultParagraphFont"/>
    <w:uiPriority w:val="99"/>
    <w:unhideWhenUsed/>
    <w:rsid w:val="00484D9F"/>
    <w:rPr>
      <w:color w:val="0563C1" w:themeColor="hyperlink"/>
      <w:u w:val="single"/>
    </w:rPr>
  </w:style>
  <w:style w:type="character" w:styleId="CommentReference">
    <w:name w:val="annotation reference"/>
    <w:basedOn w:val="DefaultParagraphFont"/>
    <w:uiPriority w:val="99"/>
    <w:semiHidden/>
    <w:unhideWhenUsed/>
    <w:rsid w:val="00306050"/>
    <w:rPr>
      <w:sz w:val="16"/>
      <w:szCs w:val="16"/>
    </w:rPr>
  </w:style>
  <w:style w:type="paragraph" w:styleId="CommentText">
    <w:name w:val="annotation text"/>
    <w:basedOn w:val="Normal"/>
    <w:link w:val="CommentTextChar"/>
    <w:uiPriority w:val="99"/>
    <w:unhideWhenUsed/>
    <w:rsid w:val="00306050"/>
    <w:pPr>
      <w:spacing w:line="240" w:lineRule="auto"/>
    </w:pPr>
    <w:rPr>
      <w:sz w:val="20"/>
      <w:szCs w:val="20"/>
    </w:rPr>
  </w:style>
  <w:style w:type="character" w:customStyle="1" w:styleId="CommentTextChar">
    <w:name w:val="Comment Text Char"/>
    <w:basedOn w:val="DefaultParagraphFont"/>
    <w:link w:val="CommentText"/>
    <w:uiPriority w:val="99"/>
    <w:rsid w:val="00306050"/>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306050"/>
    <w:rPr>
      <w:b/>
      <w:bCs/>
    </w:rPr>
  </w:style>
  <w:style w:type="character" w:customStyle="1" w:styleId="CommentSubjectChar">
    <w:name w:val="Comment Subject Char"/>
    <w:basedOn w:val="CommentTextChar"/>
    <w:link w:val="CommentSubject"/>
    <w:uiPriority w:val="99"/>
    <w:semiHidden/>
    <w:rsid w:val="00306050"/>
    <w:rPr>
      <w:rFonts w:ascii="Calibri" w:eastAsia="SimSun" w:hAnsi="Calibri" w:cs="Arial"/>
      <w:b/>
      <w:bCs/>
      <w:sz w:val="20"/>
      <w:szCs w:val="20"/>
      <w:lang w:eastAsia="zh-CN"/>
    </w:rPr>
  </w:style>
  <w:style w:type="character" w:customStyle="1" w:styleId="UnresolvedMention1">
    <w:name w:val="Unresolved Mention1"/>
    <w:basedOn w:val="DefaultParagraphFont"/>
    <w:uiPriority w:val="99"/>
    <w:semiHidden/>
    <w:unhideWhenUsed/>
    <w:rsid w:val="008138CB"/>
    <w:rPr>
      <w:color w:val="808080"/>
      <w:shd w:val="clear" w:color="auto" w:fill="E6E6E6"/>
    </w:rPr>
  </w:style>
  <w:style w:type="paragraph" w:styleId="Revision">
    <w:name w:val="Revision"/>
    <w:hidden/>
    <w:uiPriority w:val="99"/>
    <w:semiHidden/>
    <w:rsid w:val="00136FBF"/>
    <w:pPr>
      <w:spacing w:after="0" w:line="240" w:lineRule="auto"/>
    </w:pPr>
    <w:rPr>
      <w:rFonts w:ascii="Calibri" w:eastAsia="SimSun" w:hAnsi="Calibri" w:cs="Arial"/>
      <w:lang w:eastAsia="zh-CN"/>
    </w:rPr>
  </w:style>
  <w:style w:type="character" w:styleId="FollowedHyperlink">
    <w:name w:val="FollowedHyperlink"/>
    <w:basedOn w:val="DefaultParagraphFont"/>
    <w:uiPriority w:val="99"/>
    <w:semiHidden/>
    <w:unhideWhenUsed/>
    <w:rsid w:val="00B37671"/>
    <w:rPr>
      <w:color w:val="954F72" w:themeColor="followedHyperlink"/>
      <w:u w:val="single"/>
    </w:rPr>
  </w:style>
  <w:style w:type="paragraph" w:styleId="NoSpacing">
    <w:name w:val="No Spacing"/>
    <w:uiPriority w:val="1"/>
    <w:qFormat/>
    <w:rsid w:val="004D3AE9"/>
    <w:pPr>
      <w:spacing w:after="0" w:line="240" w:lineRule="auto"/>
    </w:pPr>
    <w:rPr>
      <w:rFonts w:ascii="Calibri" w:eastAsia="SimSun" w:hAnsi="Calibri" w:cs="Arial"/>
      <w:lang w:eastAsia="zh-CN"/>
    </w:rPr>
  </w:style>
  <w:style w:type="character" w:styleId="UnresolvedMention">
    <w:name w:val="Unresolved Mention"/>
    <w:basedOn w:val="DefaultParagraphFont"/>
    <w:uiPriority w:val="99"/>
    <w:semiHidden/>
    <w:unhideWhenUsed/>
    <w:rsid w:val="00D241AB"/>
    <w:rPr>
      <w:color w:val="605E5C"/>
      <w:shd w:val="clear" w:color="auto" w:fill="E1DFDD"/>
    </w:rPr>
  </w:style>
  <w:style w:type="paragraph" w:customStyle="1" w:styleId="Default">
    <w:name w:val="Default"/>
    <w:rsid w:val="005356D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rmaltextrun">
    <w:name w:val="normaltextrun"/>
    <w:basedOn w:val="DefaultParagraphFont"/>
    <w:rsid w:val="00E97BD0"/>
  </w:style>
  <w:style w:type="character" w:customStyle="1" w:styleId="eop">
    <w:name w:val="eop"/>
    <w:basedOn w:val="DefaultParagraphFont"/>
    <w:rsid w:val="00E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527">
      <w:bodyDiv w:val="1"/>
      <w:marLeft w:val="0"/>
      <w:marRight w:val="0"/>
      <w:marTop w:val="0"/>
      <w:marBottom w:val="0"/>
      <w:divBdr>
        <w:top w:val="none" w:sz="0" w:space="0" w:color="auto"/>
        <w:left w:val="none" w:sz="0" w:space="0" w:color="auto"/>
        <w:bottom w:val="none" w:sz="0" w:space="0" w:color="auto"/>
        <w:right w:val="none" w:sz="0" w:space="0" w:color="auto"/>
      </w:divBdr>
      <w:divsChild>
        <w:div w:id="317347669">
          <w:marLeft w:val="0"/>
          <w:marRight w:val="0"/>
          <w:marTop w:val="0"/>
          <w:marBottom w:val="0"/>
          <w:divBdr>
            <w:top w:val="none" w:sz="0" w:space="0" w:color="auto"/>
            <w:left w:val="none" w:sz="0" w:space="0" w:color="auto"/>
            <w:bottom w:val="none" w:sz="0" w:space="0" w:color="auto"/>
            <w:right w:val="none" w:sz="0" w:space="0" w:color="auto"/>
          </w:divBdr>
        </w:div>
        <w:div w:id="140774181">
          <w:marLeft w:val="0"/>
          <w:marRight w:val="0"/>
          <w:marTop w:val="0"/>
          <w:marBottom w:val="0"/>
          <w:divBdr>
            <w:top w:val="none" w:sz="0" w:space="0" w:color="auto"/>
            <w:left w:val="none" w:sz="0" w:space="0" w:color="auto"/>
            <w:bottom w:val="none" w:sz="0" w:space="0" w:color="auto"/>
            <w:right w:val="none" w:sz="0" w:space="0" w:color="auto"/>
          </w:divBdr>
        </w:div>
        <w:div w:id="646907556">
          <w:marLeft w:val="0"/>
          <w:marRight w:val="0"/>
          <w:marTop w:val="0"/>
          <w:marBottom w:val="0"/>
          <w:divBdr>
            <w:top w:val="none" w:sz="0" w:space="0" w:color="auto"/>
            <w:left w:val="none" w:sz="0" w:space="0" w:color="auto"/>
            <w:bottom w:val="none" w:sz="0" w:space="0" w:color="auto"/>
            <w:right w:val="none" w:sz="0" w:space="0" w:color="auto"/>
          </w:divBdr>
        </w:div>
        <w:div w:id="1407799010">
          <w:marLeft w:val="0"/>
          <w:marRight w:val="0"/>
          <w:marTop w:val="0"/>
          <w:marBottom w:val="0"/>
          <w:divBdr>
            <w:top w:val="none" w:sz="0" w:space="0" w:color="auto"/>
            <w:left w:val="none" w:sz="0" w:space="0" w:color="auto"/>
            <w:bottom w:val="none" w:sz="0" w:space="0" w:color="auto"/>
            <w:right w:val="none" w:sz="0" w:space="0" w:color="auto"/>
          </w:divBdr>
        </w:div>
        <w:div w:id="1164663769">
          <w:marLeft w:val="0"/>
          <w:marRight w:val="0"/>
          <w:marTop w:val="0"/>
          <w:marBottom w:val="0"/>
          <w:divBdr>
            <w:top w:val="none" w:sz="0" w:space="0" w:color="auto"/>
            <w:left w:val="none" w:sz="0" w:space="0" w:color="auto"/>
            <w:bottom w:val="none" w:sz="0" w:space="0" w:color="auto"/>
            <w:right w:val="none" w:sz="0" w:space="0" w:color="auto"/>
          </w:divBdr>
        </w:div>
        <w:div w:id="813522517">
          <w:marLeft w:val="0"/>
          <w:marRight w:val="0"/>
          <w:marTop w:val="0"/>
          <w:marBottom w:val="0"/>
          <w:divBdr>
            <w:top w:val="none" w:sz="0" w:space="0" w:color="auto"/>
            <w:left w:val="none" w:sz="0" w:space="0" w:color="auto"/>
            <w:bottom w:val="none" w:sz="0" w:space="0" w:color="auto"/>
            <w:right w:val="none" w:sz="0" w:space="0" w:color="auto"/>
          </w:divBdr>
        </w:div>
        <w:div w:id="2051418025">
          <w:marLeft w:val="0"/>
          <w:marRight w:val="0"/>
          <w:marTop w:val="0"/>
          <w:marBottom w:val="0"/>
          <w:divBdr>
            <w:top w:val="none" w:sz="0" w:space="0" w:color="auto"/>
            <w:left w:val="none" w:sz="0" w:space="0" w:color="auto"/>
            <w:bottom w:val="none" w:sz="0" w:space="0" w:color="auto"/>
            <w:right w:val="none" w:sz="0" w:space="0" w:color="auto"/>
          </w:divBdr>
        </w:div>
      </w:divsChild>
    </w:div>
    <w:div w:id="541601716">
      <w:bodyDiv w:val="1"/>
      <w:marLeft w:val="0"/>
      <w:marRight w:val="0"/>
      <w:marTop w:val="0"/>
      <w:marBottom w:val="0"/>
      <w:divBdr>
        <w:top w:val="none" w:sz="0" w:space="0" w:color="auto"/>
        <w:left w:val="none" w:sz="0" w:space="0" w:color="auto"/>
        <w:bottom w:val="none" w:sz="0" w:space="0" w:color="auto"/>
        <w:right w:val="none" w:sz="0" w:space="0" w:color="auto"/>
      </w:divBdr>
    </w:div>
    <w:div w:id="613099140">
      <w:bodyDiv w:val="1"/>
      <w:marLeft w:val="0"/>
      <w:marRight w:val="0"/>
      <w:marTop w:val="0"/>
      <w:marBottom w:val="0"/>
      <w:divBdr>
        <w:top w:val="none" w:sz="0" w:space="0" w:color="auto"/>
        <w:left w:val="none" w:sz="0" w:space="0" w:color="auto"/>
        <w:bottom w:val="none" w:sz="0" w:space="0" w:color="auto"/>
        <w:right w:val="none" w:sz="0" w:space="0" w:color="auto"/>
      </w:divBdr>
      <w:divsChild>
        <w:div w:id="1985038445">
          <w:marLeft w:val="0"/>
          <w:marRight w:val="0"/>
          <w:marTop w:val="0"/>
          <w:marBottom w:val="0"/>
          <w:divBdr>
            <w:top w:val="none" w:sz="0" w:space="0" w:color="auto"/>
            <w:left w:val="none" w:sz="0" w:space="0" w:color="auto"/>
            <w:bottom w:val="none" w:sz="0" w:space="0" w:color="auto"/>
            <w:right w:val="none" w:sz="0" w:space="0" w:color="auto"/>
          </w:divBdr>
        </w:div>
        <w:div w:id="269817946">
          <w:marLeft w:val="0"/>
          <w:marRight w:val="0"/>
          <w:marTop w:val="0"/>
          <w:marBottom w:val="0"/>
          <w:divBdr>
            <w:top w:val="none" w:sz="0" w:space="0" w:color="auto"/>
            <w:left w:val="none" w:sz="0" w:space="0" w:color="auto"/>
            <w:bottom w:val="none" w:sz="0" w:space="0" w:color="auto"/>
            <w:right w:val="none" w:sz="0" w:space="0" w:color="auto"/>
          </w:divBdr>
        </w:div>
        <w:div w:id="1257712360">
          <w:marLeft w:val="0"/>
          <w:marRight w:val="0"/>
          <w:marTop w:val="0"/>
          <w:marBottom w:val="0"/>
          <w:divBdr>
            <w:top w:val="none" w:sz="0" w:space="0" w:color="auto"/>
            <w:left w:val="none" w:sz="0" w:space="0" w:color="auto"/>
            <w:bottom w:val="none" w:sz="0" w:space="0" w:color="auto"/>
            <w:right w:val="none" w:sz="0" w:space="0" w:color="auto"/>
          </w:divBdr>
        </w:div>
        <w:div w:id="292685434">
          <w:marLeft w:val="0"/>
          <w:marRight w:val="0"/>
          <w:marTop w:val="0"/>
          <w:marBottom w:val="0"/>
          <w:divBdr>
            <w:top w:val="none" w:sz="0" w:space="0" w:color="auto"/>
            <w:left w:val="none" w:sz="0" w:space="0" w:color="auto"/>
            <w:bottom w:val="none" w:sz="0" w:space="0" w:color="auto"/>
            <w:right w:val="none" w:sz="0" w:space="0" w:color="auto"/>
          </w:divBdr>
        </w:div>
        <w:div w:id="2046783367">
          <w:marLeft w:val="0"/>
          <w:marRight w:val="0"/>
          <w:marTop w:val="0"/>
          <w:marBottom w:val="0"/>
          <w:divBdr>
            <w:top w:val="none" w:sz="0" w:space="0" w:color="auto"/>
            <w:left w:val="none" w:sz="0" w:space="0" w:color="auto"/>
            <w:bottom w:val="none" w:sz="0" w:space="0" w:color="auto"/>
            <w:right w:val="none" w:sz="0" w:space="0" w:color="auto"/>
          </w:divBdr>
        </w:div>
      </w:divsChild>
    </w:div>
    <w:div w:id="711732550">
      <w:bodyDiv w:val="1"/>
      <w:marLeft w:val="0"/>
      <w:marRight w:val="0"/>
      <w:marTop w:val="0"/>
      <w:marBottom w:val="0"/>
      <w:divBdr>
        <w:top w:val="none" w:sz="0" w:space="0" w:color="auto"/>
        <w:left w:val="none" w:sz="0" w:space="0" w:color="auto"/>
        <w:bottom w:val="none" w:sz="0" w:space="0" w:color="auto"/>
        <w:right w:val="none" w:sz="0" w:space="0" w:color="auto"/>
      </w:divBdr>
    </w:div>
    <w:div w:id="1034430596">
      <w:bodyDiv w:val="1"/>
      <w:marLeft w:val="0"/>
      <w:marRight w:val="0"/>
      <w:marTop w:val="0"/>
      <w:marBottom w:val="0"/>
      <w:divBdr>
        <w:top w:val="none" w:sz="0" w:space="0" w:color="auto"/>
        <w:left w:val="none" w:sz="0" w:space="0" w:color="auto"/>
        <w:bottom w:val="none" w:sz="0" w:space="0" w:color="auto"/>
        <w:right w:val="none" w:sz="0" w:space="0" w:color="auto"/>
      </w:divBdr>
    </w:div>
    <w:div w:id="1055392579">
      <w:bodyDiv w:val="1"/>
      <w:marLeft w:val="0"/>
      <w:marRight w:val="0"/>
      <w:marTop w:val="0"/>
      <w:marBottom w:val="0"/>
      <w:divBdr>
        <w:top w:val="none" w:sz="0" w:space="0" w:color="auto"/>
        <w:left w:val="none" w:sz="0" w:space="0" w:color="auto"/>
        <w:bottom w:val="none" w:sz="0" w:space="0" w:color="auto"/>
        <w:right w:val="none" w:sz="0" w:space="0" w:color="auto"/>
      </w:divBdr>
    </w:div>
    <w:div w:id="1664161036">
      <w:bodyDiv w:val="1"/>
      <w:marLeft w:val="0"/>
      <w:marRight w:val="0"/>
      <w:marTop w:val="0"/>
      <w:marBottom w:val="0"/>
      <w:divBdr>
        <w:top w:val="none" w:sz="0" w:space="0" w:color="auto"/>
        <w:left w:val="none" w:sz="0" w:space="0" w:color="auto"/>
        <w:bottom w:val="none" w:sz="0" w:space="0" w:color="auto"/>
        <w:right w:val="none" w:sz="0" w:space="0" w:color="auto"/>
      </w:divBdr>
    </w:div>
    <w:div w:id="1730222684">
      <w:bodyDiv w:val="1"/>
      <w:marLeft w:val="0"/>
      <w:marRight w:val="0"/>
      <w:marTop w:val="0"/>
      <w:marBottom w:val="0"/>
      <w:divBdr>
        <w:top w:val="none" w:sz="0" w:space="0" w:color="auto"/>
        <w:left w:val="none" w:sz="0" w:space="0" w:color="auto"/>
        <w:bottom w:val="none" w:sz="0" w:space="0" w:color="auto"/>
        <w:right w:val="none" w:sz="0" w:space="0" w:color="auto"/>
      </w:divBdr>
    </w:div>
    <w:div w:id="1936208019">
      <w:bodyDiv w:val="1"/>
      <w:marLeft w:val="0"/>
      <w:marRight w:val="0"/>
      <w:marTop w:val="0"/>
      <w:marBottom w:val="0"/>
      <w:divBdr>
        <w:top w:val="none" w:sz="0" w:space="0" w:color="auto"/>
        <w:left w:val="none" w:sz="0" w:space="0" w:color="auto"/>
        <w:bottom w:val="none" w:sz="0" w:space="0" w:color="auto"/>
        <w:right w:val="none" w:sz="0" w:space="0" w:color="auto"/>
      </w:divBdr>
    </w:div>
    <w:div w:id="1942640622">
      <w:bodyDiv w:val="1"/>
      <w:marLeft w:val="0"/>
      <w:marRight w:val="0"/>
      <w:marTop w:val="0"/>
      <w:marBottom w:val="0"/>
      <w:divBdr>
        <w:top w:val="none" w:sz="0" w:space="0" w:color="auto"/>
        <w:left w:val="none" w:sz="0" w:space="0" w:color="auto"/>
        <w:bottom w:val="none" w:sz="0" w:space="0" w:color="auto"/>
        <w:right w:val="none" w:sz="0" w:space="0" w:color="auto"/>
      </w:divBdr>
    </w:div>
    <w:div w:id="1949193667">
      <w:bodyDiv w:val="1"/>
      <w:marLeft w:val="0"/>
      <w:marRight w:val="0"/>
      <w:marTop w:val="0"/>
      <w:marBottom w:val="0"/>
      <w:divBdr>
        <w:top w:val="none" w:sz="0" w:space="0" w:color="auto"/>
        <w:left w:val="none" w:sz="0" w:space="0" w:color="auto"/>
        <w:bottom w:val="none" w:sz="0" w:space="0" w:color="auto"/>
        <w:right w:val="none" w:sz="0" w:space="0" w:color="auto"/>
      </w:divBdr>
      <w:divsChild>
        <w:div w:id="486635479">
          <w:marLeft w:val="0"/>
          <w:marRight w:val="0"/>
          <w:marTop w:val="0"/>
          <w:marBottom w:val="0"/>
          <w:divBdr>
            <w:top w:val="none" w:sz="0" w:space="0" w:color="auto"/>
            <w:left w:val="none" w:sz="0" w:space="0" w:color="auto"/>
            <w:bottom w:val="none" w:sz="0" w:space="0" w:color="auto"/>
            <w:right w:val="none" w:sz="0" w:space="0" w:color="auto"/>
          </w:divBdr>
        </w:div>
        <w:div w:id="442847200">
          <w:marLeft w:val="0"/>
          <w:marRight w:val="0"/>
          <w:marTop w:val="0"/>
          <w:marBottom w:val="0"/>
          <w:divBdr>
            <w:top w:val="none" w:sz="0" w:space="0" w:color="auto"/>
            <w:left w:val="none" w:sz="0" w:space="0" w:color="auto"/>
            <w:bottom w:val="none" w:sz="0" w:space="0" w:color="auto"/>
            <w:right w:val="none" w:sz="0" w:space="0" w:color="auto"/>
          </w:divBdr>
        </w:div>
        <w:div w:id="1680813656">
          <w:marLeft w:val="0"/>
          <w:marRight w:val="0"/>
          <w:marTop w:val="0"/>
          <w:marBottom w:val="0"/>
          <w:divBdr>
            <w:top w:val="none" w:sz="0" w:space="0" w:color="auto"/>
            <w:left w:val="none" w:sz="0" w:space="0" w:color="auto"/>
            <w:bottom w:val="none" w:sz="0" w:space="0" w:color="auto"/>
            <w:right w:val="none" w:sz="0" w:space="0" w:color="auto"/>
          </w:divBdr>
        </w:div>
        <w:div w:id="1924020963">
          <w:marLeft w:val="0"/>
          <w:marRight w:val="0"/>
          <w:marTop w:val="0"/>
          <w:marBottom w:val="0"/>
          <w:divBdr>
            <w:top w:val="none" w:sz="0" w:space="0" w:color="auto"/>
            <w:left w:val="none" w:sz="0" w:space="0" w:color="auto"/>
            <w:bottom w:val="none" w:sz="0" w:space="0" w:color="auto"/>
            <w:right w:val="none" w:sz="0" w:space="0" w:color="auto"/>
          </w:divBdr>
        </w:div>
        <w:div w:id="546839368">
          <w:marLeft w:val="0"/>
          <w:marRight w:val="0"/>
          <w:marTop w:val="0"/>
          <w:marBottom w:val="0"/>
          <w:divBdr>
            <w:top w:val="none" w:sz="0" w:space="0" w:color="auto"/>
            <w:left w:val="none" w:sz="0" w:space="0" w:color="auto"/>
            <w:bottom w:val="none" w:sz="0" w:space="0" w:color="auto"/>
            <w:right w:val="none" w:sz="0" w:space="0" w:color="auto"/>
          </w:divBdr>
        </w:div>
        <w:div w:id="553659725">
          <w:marLeft w:val="0"/>
          <w:marRight w:val="0"/>
          <w:marTop w:val="0"/>
          <w:marBottom w:val="0"/>
          <w:divBdr>
            <w:top w:val="none" w:sz="0" w:space="0" w:color="auto"/>
            <w:left w:val="none" w:sz="0" w:space="0" w:color="auto"/>
            <w:bottom w:val="none" w:sz="0" w:space="0" w:color="auto"/>
            <w:right w:val="none" w:sz="0" w:space="0" w:color="auto"/>
          </w:divBdr>
        </w:div>
        <w:div w:id="47802253">
          <w:marLeft w:val="0"/>
          <w:marRight w:val="0"/>
          <w:marTop w:val="0"/>
          <w:marBottom w:val="0"/>
          <w:divBdr>
            <w:top w:val="none" w:sz="0" w:space="0" w:color="auto"/>
            <w:left w:val="none" w:sz="0" w:space="0" w:color="auto"/>
            <w:bottom w:val="none" w:sz="0" w:space="0" w:color="auto"/>
            <w:right w:val="none" w:sz="0" w:space="0" w:color="auto"/>
          </w:divBdr>
        </w:div>
        <w:div w:id="590506412">
          <w:marLeft w:val="0"/>
          <w:marRight w:val="0"/>
          <w:marTop w:val="0"/>
          <w:marBottom w:val="0"/>
          <w:divBdr>
            <w:top w:val="none" w:sz="0" w:space="0" w:color="auto"/>
            <w:left w:val="none" w:sz="0" w:space="0" w:color="auto"/>
            <w:bottom w:val="none" w:sz="0" w:space="0" w:color="auto"/>
            <w:right w:val="none" w:sz="0" w:space="0" w:color="auto"/>
          </w:divBdr>
        </w:div>
        <w:div w:id="590042971">
          <w:marLeft w:val="0"/>
          <w:marRight w:val="0"/>
          <w:marTop w:val="0"/>
          <w:marBottom w:val="0"/>
          <w:divBdr>
            <w:top w:val="none" w:sz="0" w:space="0" w:color="auto"/>
            <w:left w:val="none" w:sz="0" w:space="0" w:color="auto"/>
            <w:bottom w:val="none" w:sz="0" w:space="0" w:color="auto"/>
            <w:right w:val="none" w:sz="0" w:space="0" w:color="auto"/>
          </w:divBdr>
        </w:div>
        <w:div w:id="1692294073">
          <w:marLeft w:val="0"/>
          <w:marRight w:val="0"/>
          <w:marTop w:val="0"/>
          <w:marBottom w:val="0"/>
          <w:divBdr>
            <w:top w:val="none" w:sz="0" w:space="0" w:color="auto"/>
            <w:left w:val="none" w:sz="0" w:space="0" w:color="auto"/>
            <w:bottom w:val="none" w:sz="0" w:space="0" w:color="auto"/>
            <w:right w:val="none" w:sz="0" w:space="0" w:color="auto"/>
          </w:divBdr>
        </w:div>
      </w:divsChild>
    </w:div>
    <w:div w:id="1965304842">
      <w:bodyDiv w:val="1"/>
      <w:marLeft w:val="0"/>
      <w:marRight w:val="0"/>
      <w:marTop w:val="0"/>
      <w:marBottom w:val="0"/>
      <w:divBdr>
        <w:top w:val="none" w:sz="0" w:space="0" w:color="auto"/>
        <w:left w:val="none" w:sz="0" w:space="0" w:color="auto"/>
        <w:bottom w:val="none" w:sz="0" w:space="0" w:color="auto"/>
        <w:right w:val="none" w:sz="0" w:space="0" w:color="auto"/>
      </w:divBdr>
      <w:divsChild>
        <w:div w:id="449327445">
          <w:marLeft w:val="0"/>
          <w:marRight w:val="0"/>
          <w:marTop w:val="0"/>
          <w:marBottom w:val="0"/>
          <w:divBdr>
            <w:top w:val="none" w:sz="0" w:space="0" w:color="auto"/>
            <w:left w:val="none" w:sz="0" w:space="0" w:color="auto"/>
            <w:bottom w:val="none" w:sz="0" w:space="0" w:color="auto"/>
            <w:right w:val="none" w:sz="0" w:space="0" w:color="auto"/>
          </w:divBdr>
        </w:div>
        <w:div w:id="327751534">
          <w:marLeft w:val="0"/>
          <w:marRight w:val="0"/>
          <w:marTop w:val="0"/>
          <w:marBottom w:val="0"/>
          <w:divBdr>
            <w:top w:val="none" w:sz="0" w:space="0" w:color="auto"/>
            <w:left w:val="none" w:sz="0" w:space="0" w:color="auto"/>
            <w:bottom w:val="none" w:sz="0" w:space="0" w:color="auto"/>
            <w:right w:val="none" w:sz="0" w:space="0" w:color="auto"/>
          </w:divBdr>
        </w:div>
        <w:div w:id="1821188884">
          <w:marLeft w:val="0"/>
          <w:marRight w:val="0"/>
          <w:marTop w:val="0"/>
          <w:marBottom w:val="0"/>
          <w:divBdr>
            <w:top w:val="none" w:sz="0" w:space="0" w:color="auto"/>
            <w:left w:val="none" w:sz="0" w:space="0" w:color="auto"/>
            <w:bottom w:val="none" w:sz="0" w:space="0" w:color="auto"/>
            <w:right w:val="none" w:sz="0" w:space="0" w:color="auto"/>
          </w:divBdr>
        </w:div>
        <w:div w:id="964308872">
          <w:marLeft w:val="0"/>
          <w:marRight w:val="0"/>
          <w:marTop w:val="0"/>
          <w:marBottom w:val="0"/>
          <w:divBdr>
            <w:top w:val="none" w:sz="0" w:space="0" w:color="auto"/>
            <w:left w:val="none" w:sz="0" w:space="0" w:color="auto"/>
            <w:bottom w:val="none" w:sz="0" w:space="0" w:color="auto"/>
            <w:right w:val="none" w:sz="0" w:space="0" w:color="auto"/>
          </w:divBdr>
        </w:div>
        <w:div w:id="143666999">
          <w:marLeft w:val="0"/>
          <w:marRight w:val="0"/>
          <w:marTop w:val="0"/>
          <w:marBottom w:val="0"/>
          <w:divBdr>
            <w:top w:val="none" w:sz="0" w:space="0" w:color="auto"/>
            <w:left w:val="none" w:sz="0" w:space="0" w:color="auto"/>
            <w:bottom w:val="none" w:sz="0" w:space="0" w:color="auto"/>
            <w:right w:val="none" w:sz="0" w:space="0" w:color="auto"/>
          </w:divBdr>
        </w:div>
        <w:div w:id="1922789342">
          <w:marLeft w:val="0"/>
          <w:marRight w:val="0"/>
          <w:marTop w:val="0"/>
          <w:marBottom w:val="0"/>
          <w:divBdr>
            <w:top w:val="none" w:sz="0" w:space="0" w:color="auto"/>
            <w:left w:val="none" w:sz="0" w:space="0" w:color="auto"/>
            <w:bottom w:val="none" w:sz="0" w:space="0" w:color="auto"/>
            <w:right w:val="none" w:sz="0" w:space="0" w:color="auto"/>
          </w:divBdr>
        </w:div>
        <w:div w:id="1224022473">
          <w:marLeft w:val="0"/>
          <w:marRight w:val="0"/>
          <w:marTop w:val="0"/>
          <w:marBottom w:val="0"/>
          <w:divBdr>
            <w:top w:val="none" w:sz="0" w:space="0" w:color="auto"/>
            <w:left w:val="none" w:sz="0" w:space="0" w:color="auto"/>
            <w:bottom w:val="none" w:sz="0" w:space="0" w:color="auto"/>
            <w:right w:val="none" w:sz="0" w:space="0" w:color="auto"/>
          </w:divBdr>
        </w:div>
        <w:div w:id="1303541499">
          <w:marLeft w:val="0"/>
          <w:marRight w:val="0"/>
          <w:marTop w:val="0"/>
          <w:marBottom w:val="0"/>
          <w:divBdr>
            <w:top w:val="none" w:sz="0" w:space="0" w:color="auto"/>
            <w:left w:val="none" w:sz="0" w:space="0" w:color="auto"/>
            <w:bottom w:val="none" w:sz="0" w:space="0" w:color="auto"/>
            <w:right w:val="none" w:sz="0" w:space="0" w:color="auto"/>
          </w:divBdr>
        </w:div>
        <w:div w:id="596140782">
          <w:marLeft w:val="0"/>
          <w:marRight w:val="0"/>
          <w:marTop w:val="0"/>
          <w:marBottom w:val="0"/>
          <w:divBdr>
            <w:top w:val="none" w:sz="0" w:space="0" w:color="auto"/>
            <w:left w:val="none" w:sz="0" w:space="0" w:color="auto"/>
            <w:bottom w:val="none" w:sz="0" w:space="0" w:color="auto"/>
            <w:right w:val="none" w:sz="0" w:space="0" w:color="auto"/>
          </w:divBdr>
        </w:div>
      </w:divsChild>
    </w:div>
    <w:div w:id="20064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yalholloway.ac.uk/studying-here/" TargetMode="External"/><Relationship Id="rId18" Type="http://schemas.openxmlformats.org/officeDocument/2006/relationships/hyperlink" Target="http://www.qaa.ac.uk/quality-code/subject-benchmark-stat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oyalholloway.ac.uk/studying-here/applying/admissions-policy-and-procedures/" TargetMode="External"/><Relationship Id="rId17" Type="http://schemas.openxmlformats.org/officeDocument/2006/relationships/hyperlink" Target="https://ssb-prod.ec.royalholloway.ac.uk/PROD/bwckctlg.p_disp_dyn_ctlg" TargetMode="External"/><Relationship Id="rId2" Type="http://schemas.openxmlformats.org/officeDocument/2006/relationships/customXml" Target="../customXml/item2.xml"/><Relationship Id="rId16" Type="http://schemas.openxmlformats.org/officeDocument/2006/relationships/hyperlink" Target="https://intranet.royalholloway.ac.uk/students/study/our-college-regulations/attendance-and-academic-regulat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royalholloway.ac.uk/staff/teaching/aqpo/academic-regulations-and-policies/academic-regulations-and-policies.aspx" TargetMode="External"/><Relationship Id="rId5" Type="http://schemas.openxmlformats.org/officeDocument/2006/relationships/numbering" Target="numbering.xml"/><Relationship Id="rId15" Type="http://schemas.openxmlformats.org/officeDocument/2006/relationships/hyperlink" Target="https://www.royalholloway.ac.uk/students/study/our-college-regulations/attendance-and-academic-regulation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yalholloway.ac.uk/applicationque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891BFFFF5F6F41B304896DB7652901" ma:contentTypeVersion="2" ma:contentTypeDescription="Create a new document." ma:contentTypeScope="" ma:versionID="9c908ab07424e35437c79b910a6cf08b">
  <xsd:schema xmlns:xsd="http://www.w3.org/2001/XMLSchema" xmlns:xs="http://www.w3.org/2001/XMLSchema" xmlns:p="http://schemas.microsoft.com/office/2006/metadata/properties" xmlns:ns2="4012c248-8bce-4c5a-bd38-0ccc7a9630b8" targetNamespace="http://schemas.microsoft.com/office/2006/metadata/properties" ma:root="true" ma:fieldsID="033145967b498f8720c84aca83af81a4" ns2:_="">
    <xsd:import namespace="4012c248-8bce-4c5a-bd38-0ccc7a9630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2c248-8bce-4c5a-bd38-0ccc7a9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F4C0-4E06-4EB7-A5ED-405E2AD493BF}">
  <ds:schemaRefs>
    <ds:schemaRef ds:uri="http://schemas.microsoft.com/sharepoint/v3/contenttype/forms"/>
  </ds:schemaRefs>
</ds:datastoreItem>
</file>

<file path=customXml/itemProps2.xml><?xml version="1.0" encoding="utf-8"?>
<ds:datastoreItem xmlns:ds="http://schemas.openxmlformats.org/officeDocument/2006/customXml" ds:itemID="{EB660C85-D353-468A-9DA5-B9E93D9C1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E9EDA-3166-4E34-97C7-3D62CD09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2c248-8bce-4c5a-bd38-0ccc7a963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96383-A736-42D4-B14E-ECE18D9F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 Merlin</dc:creator>
  <cp:keywords/>
  <dc:description/>
  <cp:lastModifiedBy>Dobbie, Robin</cp:lastModifiedBy>
  <cp:revision>5</cp:revision>
  <cp:lastPrinted>2024-05-22T15:39:00Z</cp:lastPrinted>
  <dcterms:created xsi:type="dcterms:W3CDTF">2024-05-15T11:37:00Z</dcterms:created>
  <dcterms:modified xsi:type="dcterms:W3CDTF">2024-05-22T15:42:00Z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0x01010006891BFFFF5F6F41B304896DB7652901</vt:lpwstr>
  </property>
</Properties>
</file>